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Australian bitcoin company digital btc reported net loss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Australian bitcoin company Digital CC reported half year net loss. The report covers transactions dated until 30 December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CC Ltd, which is an Australia based bitcoin firm, has published report for half-year period. The report focuses on transactions up to 31st December 2014 and suggests that the company incurred net loss of $2. 3 million after tax was deducted.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Digical CC Ltd was the first bitcoin start-up which was listed on the Australian Securities Exchange. It is known as digitalBTC by many bitcoin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executive chairman of BigitalBTC, Zhenya Tsvetnenko, indicated that the loss was a result of bitcoin’s price decline. He said, " The statutory loss recorded for the half has been impacted by necessary accounting adjustments flowing from digital currency price declines."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Tsvetnenko added that why the half year period was not so bad for business. He said, “ Our half year has seen significant growth in our liquidity desk and digitalX Direct operations, as well as investments made in our early mover position in digital currencies."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total revenue was $14. 5 million. Out of this amount, $9. 9 million was gained from its liquidity desk. $9. 9 million was earned from digitalX direct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revenue generated from mining bitcoins was $4. 6 million. The net income before taxes, interest, depreciation and other factors was $216, 934.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shared its plans to continue to focus on the development of DigitalBTC’s software applications. 2 of the most popular software applications are digitalX Mintsy and digitalX Pocket.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 claims that the software allows customers " fast and secure transactions regardless of size and geography."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announcement was made short time after Digital CC ltd halted its relationship with CloudHashing, a cloud mining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agreement finalized in March, CloudHashing was supposed to use digitalBTC hardware in its data centers located in Iceland and Texas to mine bitcoins.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30th of January, the start-up filed an announcement with the Australian Securities Exchange where it mentioned that both the companies had agreed to cancel the supply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days before the announcement, on 25 January, Digital CC ltd announced that it was growing its mining capacity. It said that it was entering a new hosting contract with Verne Global, a data center provider. At the time, the start-up said that it was buying new bitcoin mining hardware from hardware manufacturer Spondoolies-Tech.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addition of these new mining gears would increase Digital CC ltd’s processing capacity by almost 40%. Around $700, 000 was spent on this. The company stated the expenditure as a " small outlay" at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DigitalBTC, publicly traded as Digital CC Limited on the ASX, is a digital payments company. It develops software packages which are designed to ease digital payments.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software allows customers to transact securely and cost-effectively with crypto currencies. The firm believes that customer service is very important, so it provides live operator assistance.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https://assignbuster.com/australian-bitcoin-company-digital-btc-reported-net-loss/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Australian bitcoin company digital btc 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ustralian-bitcoin-company-digital-btc-reported-net-lo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Australian bitcoin company digital btc reported net loss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bitcoin company digital btc reported net loss</dc:title>
  <dc:subject>Others;</dc:subject>
  <dc:creator>AssignBuster</dc:creator>
  <cp:keywords/>
  <dc:description>Digical CC Ltd was the first bitcoin start-up which was listed on the Australian Securities Exchange.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