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composition of oil from eremostachys macrophylla</w:t>
        </w:r>
      </w:hyperlink>
      <w:bookmarkEnd w:id="0"/>
    </w:p>
    <w:p>
      <w:r>
        <w:br w:type="page"/>
      </w:r>
    </w:p>
    <w:p>
      <w:pPr>
        <w:pStyle w:val="TextBody"/>
        <w:bidi w:val="0"/>
        <w:jc w:val="start"/>
        <w:rPr/>
      </w:pPr>
      <w:r>
        <w:rPr/>
        <w:t xml:space="preserve">Chemical composition of the essential oil from aerial parts of </w:t>
      </w:r>
      <w:r>
        <w:rPr>
          <w:rStyle w:val="Emphasis"/>
        </w:rPr>
        <w:t xml:space="preserve">Eremostachys macrophylla </w:t>
      </w:r>
      <w:r>
        <w:rPr/>
        <w:t xml:space="preserve">Montbr. &amp; Auch </w:t>
      </w:r>
      <w:r>
        <w:rPr>
          <w:rStyle w:val="Ins"/>
        </w:rPr>
        <w:t xml:space="preserve">. </w:t>
      </w:r>
      <w:r>
        <w:rPr/>
        <w:t xml:space="preserve">from Northeast of Iran </w:t>
      </w:r>
    </w:p>
    <w:p>
      <w:pPr>
        <w:pStyle w:val="TextBody"/>
        <w:numPr>
          <w:ilvl w:val="0"/>
          <w:numId w:val="1"/>
        </w:numPr>
        <w:tabs>
          <w:tab w:val="clear" w:pos="1134"/>
          <w:tab w:val="left" w:pos="707" w:leader="none"/>
        </w:tabs>
        <w:bidi w:val="0"/>
        <w:ind w:start="707" w:hanging="283"/>
        <w:jc w:val="start"/>
        <w:rPr/>
      </w:pPr>
      <w:r>
        <w:rPr/>
        <w:t xml:space="preserve">Akhlaghi H </w:t>
      </w:r>
    </w:p>
    <w:p>
      <w:pPr>
        <w:pStyle w:val="TextBody"/>
        <w:bidi w:val="0"/>
        <w:jc w:val="start"/>
        <w:rPr/>
      </w:pPr>
      <w:r>
        <w:rPr/>
        <w:t xml:space="preserve">Abstract </w:t>
      </w:r>
    </w:p>
    <w:p>
      <w:pPr>
        <w:pStyle w:val="TextBody"/>
        <w:bidi w:val="0"/>
        <w:spacing w:before="0" w:after="283"/>
        <w:jc w:val="start"/>
        <w:rPr/>
      </w:pPr>
      <w:r>
        <w:rPr/>
        <w:t xml:space="preserve">The essential oil obtained by hydrodisstillation of the aerial parts of </w:t>
      </w:r>
      <w:r>
        <w:rPr>
          <w:rStyle w:val="Emphasis"/>
        </w:rPr>
        <w:t xml:space="preserve">Eremostachys macrophylla </w:t>
      </w:r>
      <w:r>
        <w:rPr/>
        <w:t xml:space="preserve">Montbr. &amp; Auch., grown wild in Iran, was analyzed by GC and GC/MS. The colorless oils were obtained by hydrodistillation, using a Clevenger-type apparatus for three hours, from aerial parts in 0. 18% yield (w/w). Fourty-four compounds representing 91. 6% of aerial parts oil of </w:t>
      </w:r>
      <w:r>
        <w:rPr>
          <w:rStyle w:val="Emphasis"/>
        </w:rPr>
        <w:t xml:space="preserve">Eremostachys macrophylla </w:t>
      </w:r>
      <w:r>
        <w:rPr/>
        <w:t xml:space="preserve">were identified. The main components of the oil were hexadecanoic acid (27. 5%), ethyl linoleate (8. 5%), 6-methyl-α-ionone (8. 0%), isobutyl phthalate (5. 8%), α-cadinol (4. 7%) and germacrene D (4. 3%). The oil was rich in nonterpenoids (56. 0%) and among them, oxygenated nonterpenes (53. 2%) predominated over nonterpene hydrocarbons (2. 8%). </w:t>
      </w:r>
    </w:p>
    <w:p>
      <w:pPr>
        <w:pStyle w:val="TextBody"/>
        <w:bidi w:val="0"/>
        <w:spacing w:before="0" w:after="283"/>
        <w:jc w:val="start"/>
        <w:rPr/>
      </w:pPr>
      <w:r>
        <w:rPr/>
        <w:t xml:space="preserve">Key Word Index </w:t>
      </w:r>
    </w:p>
    <w:p>
      <w:pPr>
        <w:pStyle w:val="TextBody"/>
        <w:bidi w:val="0"/>
        <w:spacing w:before="0" w:after="283"/>
        <w:jc w:val="start"/>
        <w:rPr/>
      </w:pPr>
      <w:r>
        <w:rPr>
          <w:rStyle w:val="Emphasis"/>
        </w:rPr>
        <w:t xml:space="preserve">Eremostachys macrophylla Montbr. &amp; Auch., </w:t>
      </w:r>
      <w:r>
        <w:rPr/>
        <w:t xml:space="preserve">Lamiaceae, essential oil composition, hexadecanoic acid </w:t>
      </w:r>
    </w:p>
    <w:p>
      <w:pPr>
        <w:pStyle w:val="TextBody"/>
        <w:bidi w:val="0"/>
        <w:spacing w:before="0" w:after="283"/>
        <w:jc w:val="start"/>
        <w:rPr/>
      </w:pPr>
      <w:r>
        <w:rPr/>
        <w:t xml:space="preserve">Introduction </w:t>
      </w:r>
    </w:p>
    <w:p>
      <w:pPr>
        <w:pStyle w:val="TextBody"/>
        <w:bidi w:val="0"/>
        <w:spacing w:before="0" w:after="283"/>
        <w:jc w:val="start"/>
        <w:rPr/>
      </w:pPr>
      <w:r>
        <w:rPr/>
        <w:t xml:space="preserve">The genus </w:t>
      </w:r>
      <w:r>
        <w:rPr>
          <w:rStyle w:val="Emphasis"/>
        </w:rPr>
        <w:t xml:space="preserve">Eremostachys </w:t>
      </w:r>
      <w:r>
        <w:rPr/>
        <w:t xml:space="preserve">of the family Lamiaceae ( </w:t>
      </w:r>
      <w:r>
        <w:rPr>
          <w:rStyle w:val="Emphasis"/>
        </w:rPr>
        <w:t xml:space="preserve">alt. </w:t>
      </w:r>
      <w:r>
        <w:rPr/>
        <w:t xml:space="preserve">Labiatae) contains 15 species of perennial in Iran, and five of them are endemic (1, 2). During the past decade, seven investigations have been carried out on the chemical composition of the essential oils of the genus </w:t>
      </w:r>
      <w:r>
        <w:rPr>
          <w:rStyle w:val="Emphasis"/>
        </w:rPr>
        <w:t xml:space="preserve">Eremostachys. </w:t>
      </w:r>
      <w:r>
        <w:rPr/>
        <w:t xml:space="preserve">These studies analyze the fresh aerial parts of </w:t>
      </w:r>
      <w:r>
        <w:rPr>
          <w:rStyle w:val="Emphasis"/>
        </w:rPr>
        <w:t xml:space="preserve">Eremostachys laciniata </w:t>
      </w:r>
      <w:r>
        <w:rPr/>
        <w:t xml:space="preserve">Bunge from Jordan (3), flowers, stems, and roots of </w:t>
      </w:r>
      <w:r>
        <w:rPr>
          <w:rStyle w:val="Emphasis"/>
        </w:rPr>
        <w:t xml:space="preserve">Eremostachys laevigata </w:t>
      </w:r>
      <w:r>
        <w:rPr/>
        <w:t xml:space="preserve">from Iran (4), flower, leaf and stem of </w:t>
      </w:r>
      <w:r>
        <w:rPr>
          <w:rStyle w:val="Emphasis"/>
        </w:rPr>
        <w:t xml:space="preserve">Eremostachys macrophylla </w:t>
      </w:r>
      <w:r>
        <w:rPr/>
        <w:t xml:space="preserve">Montbr. &amp; Auch., and aerial part and stem of </w:t>
      </w:r>
      <w:r>
        <w:rPr>
          <w:rStyle w:val="Emphasis"/>
        </w:rPr>
        <w:t xml:space="preserve">Eremostachys labiosa </w:t>
      </w:r>
      <w:r>
        <w:rPr/>
        <w:t xml:space="preserve">from Iran (5), </w:t>
      </w:r>
      <w:r>
        <w:rPr>
          <w:rStyle w:val="Emphasis"/>
        </w:rPr>
        <w:t xml:space="preserve">aerial parts of Eremostachys adenantha </w:t>
      </w:r>
      <w:r>
        <w:rPr/>
        <w:t xml:space="preserve">and </w:t>
      </w:r>
      <w:r>
        <w:rPr>
          <w:rStyle w:val="Emphasis"/>
        </w:rPr>
        <w:t xml:space="preserve">Eremostachys macrophylla </w:t>
      </w:r>
      <w:r>
        <w:rPr/>
        <w:t xml:space="preserve">from Iran (6), aerial parts of </w:t>
      </w:r>
      <w:r>
        <w:rPr>
          <w:rStyle w:val="Emphasis"/>
        </w:rPr>
        <w:t xml:space="preserve">Eremostachys macrophylla </w:t>
      </w:r>
      <w:r>
        <w:rPr/>
        <w:t xml:space="preserve">from Central Iran (7), aerial parts of </w:t>
      </w:r>
      <w:r>
        <w:rPr>
          <w:rStyle w:val="Emphasis"/>
        </w:rPr>
        <w:t xml:space="preserve">Eremostachys laevigata </w:t>
      </w:r>
      <w:r>
        <w:rPr/>
        <w:t xml:space="preserve">Bge. From Iran (8) and aerial parts of </w:t>
      </w:r>
      <w:r>
        <w:rPr>
          <w:rStyle w:val="Emphasis"/>
        </w:rPr>
        <w:t xml:space="preserve">Eremostachys laciniata </w:t>
      </w:r>
      <w:r>
        <w:rPr/>
        <w:t xml:space="preserve">Bge. from Iran (9). </w:t>
      </w:r>
    </w:p>
    <w:p>
      <w:pPr>
        <w:pStyle w:val="TextBody"/>
        <w:bidi w:val="0"/>
        <w:spacing w:before="0" w:after="283"/>
        <w:jc w:val="start"/>
        <w:rPr/>
      </w:pPr>
      <w:r>
        <w:rPr/>
        <w:t xml:space="preserve">Phytochemical investigation on a few species of </w:t>
      </w:r>
      <w:r>
        <w:rPr>
          <w:rStyle w:val="Emphasis"/>
        </w:rPr>
        <w:t xml:space="preserve">Eremostachys </w:t>
      </w:r>
      <w:r>
        <w:rPr/>
        <w:t xml:space="preserve">revealed the presence of vicarin, a new isoflavone from </w:t>
      </w:r>
      <w:r>
        <w:rPr>
          <w:rStyle w:val="Emphasis"/>
        </w:rPr>
        <w:t xml:space="preserve">Eremostachys vicaryi </w:t>
      </w:r>
      <w:r>
        <w:rPr/>
        <w:t xml:space="preserve">(10), eremosides A-C, New Iridoid Glucosides from </w:t>
      </w:r>
      <w:r>
        <w:rPr>
          <w:rStyle w:val="Emphasis"/>
        </w:rPr>
        <w:t xml:space="preserve">Eremostachys loasifolia </w:t>
      </w:r>
      <w:r>
        <w:rPr/>
        <w:t xml:space="preserve">(11), loasifolin, a new flavonoid from </w:t>
      </w:r>
      <w:r>
        <w:rPr>
          <w:rStyle w:val="Emphasis"/>
        </w:rPr>
        <w:t xml:space="preserve">Eremostachys loasifolia </w:t>
      </w:r>
      <w:r>
        <w:rPr/>
        <w:t xml:space="preserve">(12), a new acidic iridoid glucoside (13), furanolabdane diterpene glycosides from </w:t>
      </w:r>
      <w:r>
        <w:rPr>
          <w:rStyle w:val="Emphasis"/>
        </w:rPr>
        <w:t xml:space="preserve">Eremostachys laciniata </w:t>
      </w:r>
      <w:r>
        <w:rPr/>
        <w:t xml:space="preserve">(14), new iridoid glucosides from </w:t>
      </w:r>
      <w:r>
        <w:rPr>
          <w:rStyle w:val="Emphasis"/>
        </w:rPr>
        <w:t xml:space="preserve">Eremostachys moluccelloides </w:t>
      </w:r>
      <w:r>
        <w:rPr/>
        <w:t xml:space="preserve">Bunge (15) and Eremostachiin: a new furanolabdane diterpene glycoside from </w:t>
      </w:r>
      <w:r>
        <w:rPr>
          <w:rStyle w:val="Emphasis"/>
        </w:rPr>
        <w:t xml:space="preserve">Eremostachys glabra </w:t>
      </w:r>
      <w:r>
        <w:rPr/>
        <w:t xml:space="preserve">(16). </w:t>
      </w:r>
    </w:p>
    <w:p>
      <w:pPr>
        <w:pStyle w:val="TextBody"/>
        <w:bidi w:val="0"/>
        <w:spacing w:before="0" w:after="283"/>
        <w:jc w:val="start"/>
        <w:rPr/>
      </w:pPr>
      <w:r>
        <w:rPr/>
        <w:t xml:space="preserve">Our study dealt with the analysis of the essential oils of aerial parts of </w:t>
      </w:r>
      <w:r>
        <w:rPr>
          <w:rStyle w:val="Emphasis"/>
        </w:rPr>
        <w:t xml:space="preserve">Eremostachys macrophylla </w:t>
      </w:r>
      <w:r>
        <w:rPr/>
        <w:t xml:space="preserve">Montbr. &amp; Auch grown wild in northeastern Iran. </w:t>
      </w:r>
    </w:p>
    <w:p>
      <w:pPr>
        <w:pStyle w:val="TextBody"/>
        <w:bidi w:val="0"/>
        <w:spacing w:before="0" w:after="283"/>
        <w:jc w:val="start"/>
        <w:rPr/>
      </w:pPr>
      <w:r>
        <w:rPr/>
        <w:t xml:space="preserve">Experimental </w:t>
      </w:r>
    </w:p>
    <w:p>
      <w:pPr>
        <w:pStyle w:val="TextBody"/>
        <w:bidi w:val="0"/>
        <w:spacing w:before="0" w:after="283"/>
        <w:jc w:val="start"/>
        <w:rPr/>
      </w:pPr>
      <w:r>
        <w:rPr/>
        <w:t xml:space="preserve">Plant material: The plant material was collected during the flowering stage in May 2012 from northern Sabzevar in Khorasan Province, Iran, at an altitude of 1580 meters. A voucher specimen has been deposited in the herbarium of Research Center of Natural Resources, Sabzevar, Iran. </w:t>
      </w:r>
    </w:p>
    <w:p>
      <w:pPr>
        <w:pStyle w:val="TextBody"/>
        <w:bidi w:val="0"/>
        <w:spacing w:before="0" w:after="283"/>
        <w:jc w:val="start"/>
        <w:rPr/>
      </w:pPr>
      <w:r>
        <w:rPr/>
        <w:t xml:space="preserve">Essential oil isolation. Air-dried aerial parts of </w:t>
      </w:r>
      <w:r>
        <w:rPr>
          <w:rStyle w:val="Emphasis"/>
        </w:rPr>
        <w:t xml:space="preserve">E. macrophylla </w:t>
      </w:r>
      <w:r>
        <w:rPr/>
        <w:t xml:space="preserve">(100 g) were subjected to hydrodistillation in a Clevenger-type apparatus for three hours to produce colorless oils. The yield of total volatiles was 0. 18% (w/w). The oils were dried over anhydrous sodium sulfate and stored in sealed vials at 4 °C before analysis. </w:t>
      </w:r>
    </w:p>
    <w:p>
      <w:pPr>
        <w:pStyle w:val="TextBody"/>
        <w:bidi w:val="0"/>
        <w:spacing w:before="0" w:after="283"/>
        <w:jc w:val="start"/>
        <w:rPr/>
      </w:pPr>
      <w:r>
        <w:rPr/>
        <w:t xml:space="preserve">GC analysis. GC analysis was performed using a Shimadzu GC-9A gas chromatograph, equipped with a HP-5MS fused silica column (30 m×0. 25 mm i. d., film thickness 0. 25 µm). The oven temperature was held at 50 °C for five minutes and then programmed to 250 °C at a rate of 3 °C/min. The injector and detector (FID) temperatures were 290 °C . Helium was used as carrier gas with a linear velocity of 32 cm/s. </w:t>
      </w:r>
    </w:p>
    <w:p>
      <w:pPr>
        <w:pStyle w:val="TextBody"/>
        <w:bidi w:val="0"/>
        <w:spacing w:before="0" w:after="283"/>
        <w:jc w:val="start"/>
        <w:rPr/>
      </w:pPr>
      <w:r>
        <w:rPr/>
        <w:t xml:space="preserve">GC/MS analysis. GC/MS analysis was carried out on a Hewlett-packard 6890 gas chromatograph fitted with a fused silica HP-5MS capillary column (30m×0. 25 mm ; film thickness 0. 32 µm) . The oven temperature was programmed from 60 °C to 220 °C at 6 °C/min . Helium was used as carrier gas at a flow rate of 1 mL/min. The chromatograph was coupled to a Hewlett-Packard 5973 mass selective detector with an ionization voltage of 70 eV. </w:t>
      </w:r>
    </w:p>
    <w:p>
      <w:pPr>
        <w:pStyle w:val="TextBody"/>
        <w:bidi w:val="0"/>
        <w:spacing w:before="0" w:after="283"/>
        <w:jc w:val="start"/>
        <w:rPr/>
      </w:pPr>
      <w:r>
        <w:rPr/>
        <w:t xml:space="preserve">Qualitative and quantitative analyses. Constituents of the volatile oils were identified by comparison of their retention indices relative to C9-C21 n-alkanes and of their mass spectral fragmentation pattern with those reported in the literature (17) and stored in a MS library (Wiley 275). The quantification of the components was performed on the basis of their GC peak area data from the HP-5MS column separation.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Because of the variable results obtained in previous studies and as a part of on-going work on the chemical analysis of oils obtained from the wild plants of Iran, we decided to re-investigate the oils of this specific plant. Hydrodistilled volatile oils from the crushed dry aerial parts of </w:t>
      </w:r>
      <w:r>
        <w:rPr>
          <w:rStyle w:val="Emphasis"/>
        </w:rPr>
        <w:t xml:space="preserve">Eremostachys macrophylla </w:t>
      </w:r>
      <w:r>
        <w:rPr/>
        <w:t xml:space="preserve">Montbr. &amp; Auch. (Lamiaceae) from Sabzevar (Iran) was studied by GC and GC/MS. The air-dried aerial parts of the plant yielded 0. 18% (w/w) oil. The oil was clear and colorless. Fourty-four components were identified in the aerial parts oil that contained 91. 6% of the compounds. Table 1 lists formulas, percentages, and retention indices of identified compounds in the oil. As evident from the table , the main components are hexadecanoic acid (27. 5%), ethyl linoleate (8. 5%), 6-methyl-α-ionone (8. 0%), isobutyl phthalate (5. 8%), α-cadinol (4. 7%) and germacrene D (4. 3%). </w:t>
      </w:r>
    </w:p>
    <w:p>
      <w:pPr>
        <w:pStyle w:val="TextBody"/>
        <w:bidi w:val="0"/>
        <w:spacing w:before="0" w:after="283"/>
        <w:jc w:val="start"/>
        <w:rPr/>
      </w:pPr>
      <w:r>
        <w:rPr/>
        <w:t xml:space="preserve">In this study, GC and GC/MS analysis method revealed monoterpenoid hydrocarbon (MH), oxygenated monoterpenes (OM), sesquiterpenoid hydrocarbons (SH), oxygenated sesquiterpenes (OS), nonterpenoid hydrocarbons (NH), diterpene hydrocarbon (DH) and oxygenated diterpene (OD) in the oil from the aerial parts of </w:t>
      </w:r>
      <w:r>
        <w:rPr>
          <w:rStyle w:val="Emphasis"/>
        </w:rPr>
        <w:t xml:space="preserve">Eremostachys macrophylla </w:t>
      </w:r>
      <w:r>
        <w:rPr/>
        <w:t xml:space="preserve">. One monoterpene hydrocarbon (0. 1%), five oxygenated monoterpenes (8. 8%), thirteen sesquiterpene hydrocarbons (13. 4%), six oxygenated sesquiterpenes (10. 4%), seventeen nonterpene hydrocarbons (56. 0%), one diterpene hydrocarbon (2. 5%) and one oxygenated diterpene (0. 4%) were detected in this oil. The data lead to a rank order of constituent groups: NH&gt; SH&gt; OS&gt; OM&gt; DH&gt; OD&gt; MH for the aerial parts oil. The main components in this oil were hexadecanoic acid (27. 5%), ethyl linoleate (8. 5%), 6-methyl-α-ionone (8. 0%), isobutyl phthalate (5. 8%), α-cadinol (4. 7%) and germacrene D (4. 3%). </w:t>
      </w:r>
    </w:p>
    <w:p>
      <w:pPr>
        <w:pStyle w:val="TextBody"/>
        <w:bidi w:val="0"/>
        <w:spacing w:before="0" w:after="283"/>
        <w:jc w:val="start"/>
        <w:rPr/>
      </w:pPr>
      <w:r>
        <w:rPr/>
        <w:t xml:space="preserve">The oil consisted mainly of nonterpenes and relatively small fractions of other terpenoids. Also, oxygenated nonoterpenes (53. 2%) predominated over nonterpene hydrocarbons (2. 8%). </w:t>
      </w:r>
    </w:p>
    <w:p>
      <w:pPr>
        <w:pStyle w:val="TextBody"/>
        <w:bidi w:val="0"/>
        <w:spacing w:before="0" w:after="283"/>
        <w:jc w:val="start"/>
        <w:rPr/>
      </w:pPr>
      <w:r>
        <w:rPr/>
        <w:t xml:space="preserve">However, in a previous study on volatile oil from aerial parts of </w:t>
      </w:r>
      <w:r>
        <w:rPr>
          <w:rStyle w:val="Emphasis"/>
        </w:rPr>
        <w:t xml:space="preserve">Eremostachys macrophylla </w:t>
      </w:r>
      <w:r>
        <w:rPr/>
        <w:t xml:space="preserve">, among the thirty-five identified compounds that have been compromised to 92. 9% of the oil, spathulenol (23. 4%), hexadecanoic acid (13. 5%) and caryophyllene oxide (9. 3%) were the major ones (6), while in other report on the aerial parts of this plant, among the sixteen identified compounds that have been compromised to 96. 4% of the oil; germacrene-D (47. 1%), germacrene-B (17. 8%), γ-elemene (9. 1%), myrcene (6. 7%), β-elemene (2. 7%), and β-phellandrene (2. 6%) have been the major ones (7). Also, we reported analysis of the essential oils from flowers, leaves and stems of </w:t>
      </w:r>
      <w:r>
        <w:rPr>
          <w:rStyle w:val="Emphasis"/>
        </w:rPr>
        <w:t xml:space="preserve">Eremostachys macrophylla </w:t>
      </w:r>
      <w:r>
        <w:rPr/>
        <w:t xml:space="preserve">(5). The specimen had been collected at different place, time and altitude from current study. The major compounds in the flower oil of </w:t>
      </w:r>
      <w:r>
        <w:rPr>
          <w:rStyle w:val="Emphasis"/>
        </w:rPr>
        <w:t xml:space="preserve">E. macrophylla </w:t>
      </w:r>
      <w:r>
        <w:rPr/>
        <w:t xml:space="preserve">were 1, 8-cineol (19. 0 %) and germacrene D-4-ol (10. 6 %), whereas the leaf oil contained α-pinene (30. 0 %), 1, 10-di-epi cubenol (22. 7 %), elemol (13. 3 %) and bornyl acetate (11. 0 %). The stem oil of the plant consisted mainly of 1, 10-di-epi cubenol (34. 4%) and elemol (24. 0 %). </w:t>
      </w:r>
    </w:p>
    <w:p>
      <w:pPr>
        <w:pStyle w:val="TextBody"/>
        <w:bidi w:val="0"/>
        <w:spacing w:before="0" w:after="283"/>
        <w:jc w:val="start"/>
        <w:rPr/>
      </w:pPr>
      <w:r>
        <w:rPr/>
        <w:t xml:space="preserve">Evident from the above data, there are significant differences in the results of the current study with previous studies (6, 7) for the aerial parts of </w:t>
      </w:r>
      <w:r>
        <w:rPr>
          <w:rStyle w:val="Emphasis"/>
        </w:rPr>
        <w:t xml:space="preserve">E. macrophylla </w:t>
      </w:r>
      <w:r>
        <w:rPr/>
        <w:t xml:space="preserve">. These discrepancies are not entirely unexpected since hydrodistillation relates to the interactions of the oil constituents with water vapor. Of course, there may also be differences related to environmental conditions such as climate, altitude, collection time, ground composition of the sampling area and different growth stages such as pre-flowering, fresh flowering and air-dried-flowering stages. </w:t>
      </w:r>
    </w:p>
    <w:p>
      <w:pPr>
        <w:pStyle w:val="TextBody"/>
        <w:bidi w:val="0"/>
        <w:spacing w:before="0" w:after="283"/>
        <w:jc w:val="start"/>
        <w:rPr/>
      </w:pPr>
      <w:r>
        <w:rPr/>
        <w:t xml:space="preserve">Conclusion </w:t>
      </w:r>
    </w:p>
    <w:p>
      <w:pPr>
        <w:pStyle w:val="TextBody"/>
        <w:bidi w:val="0"/>
        <w:spacing w:before="0" w:after="283"/>
        <w:jc w:val="start"/>
        <w:rPr/>
      </w:pPr>
      <w:r>
        <w:rPr/>
        <w:t xml:space="preserve">The chemical composition of the essential oil of aerial parts from </w:t>
      </w:r>
      <w:r>
        <w:rPr>
          <w:rStyle w:val="Emphasis"/>
        </w:rPr>
        <w:t xml:space="preserve">Eremostachys macrophylla </w:t>
      </w:r>
      <w:r>
        <w:rPr/>
        <w:t xml:space="preserve">Montbr. &amp; Auch. (Lamiaceae) growing in Sabzevar was investigated. This study showed considerable amounts of hexadecanoic acid (27. 5%), ethyl linoleate (8. 5%), 6-methyl-α-ionone (8. 0%). These major constituents were different from previous studies on the same species </w:t>
      </w:r>
      <w:r>
        <w:rPr>
          <w:position w:val="8"/>
          <w:sz w:val="19"/>
        </w:rPr>
        <w:t xml:space="preserve">5-7 </w:t>
      </w:r>
      <w:r>
        <w:rPr/>
        <w:t xml:space="preserve">. These results demonstrated that the chemical composition of the essential oil of the same species can change depending on a variety of conditions, including climate, time of collection, and the ground composition of the sampling area besides of growth stages of plant. </w:t>
      </w:r>
    </w:p>
    <w:p>
      <w:pPr>
        <w:pStyle w:val="TextBody"/>
        <w:bidi w:val="0"/>
        <w:spacing w:before="0" w:after="283"/>
        <w:jc w:val="start"/>
        <w:rPr/>
      </w:pPr>
      <w:r>
        <w:rPr/>
        <w:t xml:space="preserve">Acknowledgment </w:t>
      </w:r>
    </w:p>
    <w:p>
      <w:pPr>
        <w:pStyle w:val="TextBody"/>
        <w:bidi w:val="0"/>
        <w:spacing w:before="0" w:after="283"/>
        <w:jc w:val="start"/>
        <w:rPr/>
      </w:pPr>
      <w:r>
        <w:rPr/>
        <w:t xml:space="preserve">We are grateful to Dr. V. Mozaffarian (Research Institute of Forests and Rangelands, Tehran) for identifying the plant materials. </w:t>
      </w:r>
    </w:p>
    <w:p>
      <w:pPr>
        <w:pStyle w:val="TextBody"/>
        <w:bidi w:val="0"/>
        <w:spacing w:before="0" w:after="283"/>
        <w:jc w:val="start"/>
        <w:rPr/>
      </w:pPr>
      <w:r>
        <w:rPr/>
        <w:t xml:space="preserve">Table 1. Constituents of the essential oils from aerial parts of </w:t>
      </w:r>
      <w:r>
        <w:rPr>
          <w:rStyle w:val="Emphasis"/>
        </w:rPr>
        <w:t xml:space="preserve">Eremostachys macrophylla </w:t>
      </w:r>
      <w:r>
        <w:rPr/>
        <w:t xml:space="preserve">obtained by hydrodistillation a </w:t>
      </w:r>
    </w:p>
    <w:tbl>
      <w:tblPr>
        <w:tblW w:w="8481" w:type="dxa"/>
        <w:jc w:val="start"/>
        <w:tblInd w:w="0" w:type="dxa"/>
        <w:tblLayout w:type="fixed"/>
        <w:tblCellMar>
          <w:top w:w="28" w:type="dxa"/>
          <w:start w:w="28" w:type="dxa"/>
          <w:bottom w:w="28" w:type="dxa"/>
          <w:end w:w="28" w:type="dxa"/>
        </w:tblCellMar>
      </w:tblPr>
      <w:tblGrid>
        <w:gridCol w:w="541"/>
        <w:gridCol w:w="3796"/>
        <w:gridCol w:w="1471"/>
        <w:gridCol w:w="1201"/>
        <w:gridCol w:w="721"/>
        <w:gridCol w:w="751"/>
      </w:tblGrid>
      <w:tr>
        <w:trPr/>
        <w:tc>
          <w:tcPr>
            <w:tcW w:w="541" w:type="dxa"/>
            <w:tcBorders/>
            <w:vAlign w:val="center"/>
          </w:tcPr>
          <w:p>
            <w:pPr>
              <w:pStyle w:val="TableContents"/>
              <w:bidi w:val="0"/>
              <w:spacing w:before="0" w:after="283"/>
              <w:jc w:val="start"/>
              <w:rPr/>
            </w:pPr>
            <w:r>
              <w:rPr/>
              <w:t xml:space="preserve">No. </w:t>
            </w:r>
          </w:p>
        </w:tc>
        <w:tc>
          <w:tcPr>
            <w:tcW w:w="3796" w:type="dxa"/>
            <w:tcBorders/>
            <w:vAlign w:val="center"/>
          </w:tcPr>
          <w:p>
            <w:pPr>
              <w:pStyle w:val="TableContents"/>
              <w:bidi w:val="0"/>
              <w:spacing w:before="0" w:after="283"/>
              <w:jc w:val="start"/>
              <w:rPr/>
            </w:pPr>
            <w:r>
              <w:rPr/>
              <w:t xml:space="preserve">compound </w:t>
            </w:r>
          </w:p>
        </w:tc>
        <w:tc>
          <w:tcPr>
            <w:tcW w:w="1471" w:type="dxa"/>
            <w:tcBorders/>
            <w:vAlign w:val="center"/>
          </w:tcPr>
          <w:p>
            <w:pPr>
              <w:pStyle w:val="TableContents"/>
              <w:bidi w:val="0"/>
              <w:spacing w:before="0" w:after="283"/>
              <w:jc w:val="start"/>
              <w:rPr/>
            </w:pPr>
            <w:r>
              <w:rPr/>
              <w:t xml:space="preserve">Formula </w:t>
            </w:r>
          </w:p>
        </w:tc>
        <w:tc>
          <w:tcPr>
            <w:tcW w:w="1201" w:type="dxa"/>
            <w:tcBorders/>
            <w:vAlign w:val="center"/>
          </w:tcPr>
          <w:p>
            <w:pPr>
              <w:pStyle w:val="TableContents"/>
              <w:bidi w:val="0"/>
              <w:spacing w:before="0" w:after="283"/>
              <w:jc w:val="start"/>
              <w:rPr/>
            </w:pPr>
            <w:r>
              <w:rPr/>
              <w:t xml:space="preserve">Percentage </w:t>
            </w:r>
          </w:p>
        </w:tc>
        <w:tc>
          <w:tcPr>
            <w:tcW w:w="721" w:type="dxa"/>
            <w:tcBorders/>
            <w:vAlign w:val="center"/>
          </w:tcPr>
          <w:p>
            <w:pPr>
              <w:pStyle w:val="TableContents"/>
              <w:bidi w:val="0"/>
              <w:spacing w:before="0" w:after="283"/>
              <w:jc w:val="start"/>
              <w:rPr/>
            </w:pPr>
            <w:r>
              <w:rPr/>
              <w:t xml:space="preserve">RRI </w:t>
            </w:r>
            <w:r>
              <w:rPr>
                <w:position w:val="8"/>
                <w:sz w:val="19"/>
              </w:rPr>
              <w:t xml:space="preserve">b </w:t>
            </w:r>
          </w:p>
        </w:tc>
        <w:tc>
          <w:tcPr>
            <w:tcW w:w="751" w:type="dxa"/>
            <w:tcBorders/>
            <w:vAlign w:val="center"/>
          </w:tcPr>
          <w:p>
            <w:pPr>
              <w:pStyle w:val="TableContents"/>
              <w:bidi w:val="0"/>
              <w:spacing w:before="0" w:after="283"/>
              <w:jc w:val="start"/>
              <w:rPr/>
            </w:pPr>
            <w:r>
              <w:rPr/>
              <w:t xml:space="preserve">Class </w:t>
            </w:r>
          </w:p>
        </w:tc>
      </w:tr>
      <w:tr>
        <w:trPr/>
        <w:tc>
          <w:tcPr>
            <w:tcW w:w="541" w:type="dxa"/>
            <w:tcBorders/>
            <w:vAlign w:val="center"/>
          </w:tcPr>
          <w:p>
            <w:pPr>
              <w:pStyle w:val="TableContents"/>
              <w:bidi w:val="0"/>
              <w:spacing w:before="0" w:after="283"/>
              <w:jc w:val="start"/>
              <w:rPr/>
            </w:pPr>
            <w:r>
              <w:rPr/>
              <w:t xml:space="preserve">1 </w:t>
            </w:r>
          </w:p>
        </w:tc>
        <w:tc>
          <w:tcPr>
            <w:tcW w:w="3796" w:type="dxa"/>
            <w:tcBorders/>
            <w:vAlign w:val="center"/>
          </w:tcPr>
          <w:p>
            <w:pPr>
              <w:pStyle w:val="TableContents"/>
              <w:bidi w:val="0"/>
              <w:spacing w:before="0" w:after="283"/>
              <w:jc w:val="start"/>
              <w:rPr/>
            </w:pPr>
            <w:r>
              <w:rPr/>
              <w:t xml:space="preserve">Limonene </w:t>
            </w:r>
          </w:p>
        </w:tc>
        <w:tc>
          <w:tcPr>
            <w:tcW w:w="1471" w:type="dxa"/>
            <w:tcBorders/>
            <w:vAlign w:val="center"/>
          </w:tcPr>
          <w:p>
            <w:pPr>
              <w:pStyle w:val="TableContents"/>
              <w:bidi w:val="0"/>
              <w:spacing w:before="0" w:after="283"/>
              <w:jc w:val="start"/>
              <w:rPr/>
            </w:pPr>
            <w:r>
              <w:rPr/>
              <w:t xml:space="preserve">C </w:t>
            </w:r>
            <w:r>
              <w:rPr>
                <w:position w:val="-2"/>
                <w:sz w:val="19"/>
              </w:rPr>
              <w:t xml:space="preserve">10 </w:t>
            </w:r>
            <w:r>
              <w:rPr/>
              <w:t xml:space="preserve">H </w:t>
            </w:r>
            <w:r>
              <w:rPr>
                <w:position w:val="-2"/>
                <w:sz w:val="19"/>
              </w:rPr>
              <w:t xml:space="preserve">16 </w:t>
            </w:r>
          </w:p>
        </w:tc>
        <w:tc>
          <w:tcPr>
            <w:tcW w:w="1201" w:type="dxa"/>
            <w:tcBorders/>
            <w:vAlign w:val="center"/>
          </w:tcPr>
          <w:p>
            <w:pPr>
              <w:pStyle w:val="TableContents"/>
              <w:bidi w:val="0"/>
              <w:spacing w:before="0" w:after="283"/>
              <w:jc w:val="start"/>
              <w:rPr/>
            </w:pPr>
            <w:r>
              <w:rPr/>
              <w:t xml:space="preserve">0. 1 </w:t>
            </w:r>
          </w:p>
        </w:tc>
        <w:tc>
          <w:tcPr>
            <w:tcW w:w="721" w:type="dxa"/>
            <w:tcBorders/>
            <w:vAlign w:val="center"/>
          </w:tcPr>
          <w:p>
            <w:pPr>
              <w:pStyle w:val="TableContents"/>
              <w:bidi w:val="0"/>
              <w:spacing w:before="0" w:after="283"/>
              <w:jc w:val="start"/>
              <w:rPr/>
            </w:pPr>
            <w:r>
              <w:rPr/>
              <w:t xml:space="preserve">1031 </w:t>
            </w:r>
          </w:p>
        </w:tc>
        <w:tc>
          <w:tcPr>
            <w:tcW w:w="751" w:type="dxa"/>
            <w:tcBorders/>
            <w:vAlign w:val="center"/>
          </w:tcPr>
          <w:p>
            <w:pPr>
              <w:pStyle w:val="TableContents"/>
              <w:bidi w:val="0"/>
              <w:spacing w:before="0" w:after="283"/>
              <w:jc w:val="start"/>
              <w:rPr/>
            </w:pPr>
            <w:r>
              <w:rPr/>
              <w:t xml:space="preserve">MH </w:t>
            </w:r>
            <w:r>
              <w:rPr>
                <w:position w:val="8"/>
                <w:sz w:val="19"/>
              </w:rPr>
              <w:t xml:space="preserve">c </w:t>
            </w:r>
          </w:p>
        </w:tc>
      </w:tr>
      <w:tr>
        <w:trPr/>
        <w:tc>
          <w:tcPr>
            <w:tcW w:w="541" w:type="dxa"/>
            <w:tcBorders/>
            <w:vAlign w:val="center"/>
          </w:tcPr>
          <w:p>
            <w:pPr>
              <w:pStyle w:val="TableContents"/>
              <w:bidi w:val="0"/>
              <w:spacing w:before="0" w:after="283"/>
              <w:jc w:val="start"/>
              <w:rPr/>
            </w:pPr>
            <w:r>
              <w:rPr/>
              <w:t xml:space="preserve">2 </w:t>
            </w:r>
          </w:p>
        </w:tc>
        <w:tc>
          <w:tcPr>
            <w:tcW w:w="3796" w:type="dxa"/>
            <w:tcBorders/>
            <w:vAlign w:val="center"/>
          </w:tcPr>
          <w:p>
            <w:pPr>
              <w:pStyle w:val="TableContents"/>
              <w:bidi w:val="0"/>
              <w:spacing w:before="0" w:after="283"/>
              <w:jc w:val="start"/>
              <w:rPr/>
            </w:pPr>
            <w:r>
              <w:rPr/>
              <w:t xml:space="preserve">4-Terpineol </w:t>
            </w:r>
          </w:p>
        </w:tc>
        <w:tc>
          <w:tcPr>
            <w:tcW w:w="1471" w:type="dxa"/>
            <w:tcBorders/>
            <w:vAlign w:val="center"/>
          </w:tcPr>
          <w:p>
            <w:pPr>
              <w:pStyle w:val="TableContents"/>
              <w:bidi w:val="0"/>
              <w:spacing w:before="0" w:after="283"/>
              <w:jc w:val="start"/>
              <w:rPr/>
            </w:pPr>
            <w:r>
              <w:rPr/>
              <w:t xml:space="preserve">C </w:t>
            </w:r>
            <w:r>
              <w:rPr>
                <w:position w:val="-2"/>
                <w:sz w:val="19"/>
              </w:rPr>
              <w:t xml:space="preserve">10 </w:t>
            </w:r>
            <w:r>
              <w:rPr/>
              <w:t xml:space="preserve">H </w:t>
            </w:r>
            <w:r>
              <w:rPr>
                <w:position w:val="-2"/>
                <w:sz w:val="19"/>
              </w:rPr>
              <w:t xml:space="preserve">18 </w:t>
            </w:r>
            <w:r>
              <w:rPr/>
              <w:t xml:space="preserve">O </w:t>
            </w:r>
          </w:p>
        </w:tc>
        <w:tc>
          <w:tcPr>
            <w:tcW w:w="1201" w:type="dxa"/>
            <w:tcBorders/>
            <w:vAlign w:val="center"/>
          </w:tcPr>
          <w:p>
            <w:pPr>
              <w:pStyle w:val="TableContents"/>
              <w:bidi w:val="0"/>
              <w:spacing w:before="0" w:after="283"/>
              <w:jc w:val="start"/>
              <w:rPr/>
            </w:pPr>
            <w:r>
              <w:rPr/>
              <w:t xml:space="preserve">0. 1 </w:t>
            </w:r>
          </w:p>
        </w:tc>
        <w:tc>
          <w:tcPr>
            <w:tcW w:w="721" w:type="dxa"/>
            <w:tcBorders/>
            <w:vAlign w:val="center"/>
          </w:tcPr>
          <w:p>
            <w:pPr>
              <w:pStyle w:val="TableContents"/>
              <w:bidi w:val="0"/>
              <w:spacing w:before="0" w:after="283"/>
              <w:jc w:val="start"/>
              <w:rPr/>
            </w:pPr>
            <w:r>
              <w:rPr/>
              <w:t xml:space="preserve">1179 </w:t>
            </w:r>
          </w:p>
        </w:tc>
        <w:tc>
          <w:tcPr>
            <w:tcW w:w="751" w:type="dxa"/>
            <w:tcBorders/>
            <w:vAlign w:val="center"/>
          </w:tcPr>
          <w:p>
            <w:pPr>
              <w:pStyle w:val="TableContents"/>
              <w:bidi w:val="0"/>
              <w:spacing w:before="0" w:after="283"/>
              <w:jc w:val="start"/>
              <w:rPr/>
            </w:pPr>
            <w:r>
              <w:rPr/>
              <w:t xml:space="preserve">OM </w:t>
            </w:r>
            <w:r>
              <w:rPr>
                <w:position w:val="8"/>
                <w:sz w:val="19"/>
              </w:rPr>
              <w:t xml:space="preserve">d </w:t>
            </w:r>
          </w:p>
        </w:tc>
      </w:tr>
      <w:tr>
        <w:trPr/>
        <w:tc>
          <w:tcPr>
            <w:tcW w:w="541" w:type="dxa"/>
            <w:tcBorders/>
            <w:vAlign w:val="center"/>
          </w:tcPr>
          <w:p>
            <w:pPr>
              <w:pStyle w:val="TableContents"/>
              <w:bidi w:val="0"/>
              <w:spacing w:before="0" w:after="283"/>
              <w:jc w:val="start"/>
              <w:rPr/>
            </w:pPr>
            <w:r>
              <w:rPr/>
              <w:t xml:space="preserve">3 </w:t>
            </w:r>
          </w:p>
        </w:tc>
        <w:tc>
          <w:tcPr>
            <w:tcW w:w="3796" w:type="dxa"/>
            <w:tcBorders/>
            <w:vAlign w:val="center"/>
          </w:tcPr>
          <w:p>
            <w:pPr>
              <w:pStyle w:val="TableContents"/>
              <w:bidi w:val="0"/>
              <w:spacing w:before="0" w:after="283"/>
              <w:jc w:val="start"/>
              <w:rPr/>
            </w:pPr>
            <w:r>
              <w:rPr/>
              <w:t xml:space="preserve">Fenchyl acetate </w:t>
            </w:r>
          </w:p>
        </w:tc>
        <w:tc>
          <w:tcPr>
            <w:tcW w:w="1471" w:type="dxa"/>
            <w:tcBorders/>
            <w:vAlign w:val="center"/>
          </w:tcPr>
          <w:p>
            <w:pPr>
              <w:pStyle w:val="TableContents"/>
              <w:bidi w:val="0"/>
              <w:spacing w:before="0" w:after="283"/>
              <w:jc w:val="start"/>
              <w:rPr/>
            </w:pPr>
            <w:r>
              <w:rPr/>
              <w:t xml:space="preserve">C </w:t>
            </w:r>
            <w:r>
              <w:rPr>
                <w:position w:val="-2"/>
                <w:sz w:val="19"/>
              </w:rPr>
              <w:t xml:space="preserve">12 </w:t>
            </w:r>
            <w:r>
              <w:rPr/>
              <w:t xml:space="preserve">H </w:t>
            </w:r>
            <w:r>
              <w:rPr>
                <w:position w:val="-2"/>
                <w:sz w:val="19"/>
              </w:rPr>
              <w:t xml:space="preserve">20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0. 4 </w:t>
            </w:r>
          </w:p>
        </w:tc>
        <w:tc>
          <w:tcPr>
            <w:tcW w:w="721" w:type="dxa"/>
            <w:tcBorders/>
            <w:vAlign w:val="center"/>
          </w:tcPr>
          <w:p>
            <w:pPr>
              <w:pStyle w:val="TableContents"/>
              <w:bidi w:val="0"/>
              <w:spacing w:before="0" w:after="283"/>
              <w:jc w:val="start"/>
              <w:rPr/>
            </w:pPr>
            <w:r>
              <w:rPr/>
              <w:t xml:space="preserve">1223 </w:t>
            </w:r>
          </w:p>
        </w:tc>
        <w:tc>
          <w:tcPr>
            <w:tcW w:w="751" w:type="dxa"/>
            <w:tcBorders/>
            <w:vAlign w:val="center"/>
          </w:tcPr>
          <w:p>
            <w:pPr>
              <w:pStyle w:val="TableContents"/>
              <w:bidi w:val="0"/>
              <w:spacing w:before="0" w:after="283"/>
              <w:jc w:val="start"/>
              <w:rPr/>
            </w:pPr>
            <w:r>
              <w:rPr/>
              <w:t xml:space="preserve">OM </w:t>
            </w:r>
          </w:p>
        </w:tc>
      </w:tr>
      <w:tr>
        <w:trPr/>
        <w:tc>
          <w:tcPr>
            <w:tcW w:w="541" w:type="dxa"/>
            <w:tcBorders/>
            <w:vAlign w:val="center"/>
          </w:tcPr>
          <w:p>
            <w:pPr>
              <w:pStyle w:val="TableContents"/>
              <w:bidi w:val="0"/>
              <w:spacing w:before="0" w:after="283"/>
              <w:jc w:val="start"/>
              <w:rPr/>
            </w:pPr>
            <w:r>
              <w:rPr/>
              <w:t xml:space="preserve">4 </w:t>
            </w:r>
          </w:p>
        </w:tc>
        <w:tc>
          <w:tcPr>
            <w:tcW w:w="3796" w:type="dxa"/>
            <w:tcBorders/>
            <w:vAlign w:val="center"/>
          </w:tcPr>
          <w:p>
            <w:pPr>
              <w:pStyle w:val="TableContents"/>
              <w:bidi w:val="0"/>
              <w:spacing w:before="0" w:after="283"/>
              <w:jc w:val="start"/>
              <w:rPr/>
            </w:pPr>
            <w:r>
              <w:rPr/>
              <w:t xml:space="preserve">Anethole </w:t>
            </w:r>
          </w:p>
        </w:tc>
        <w:tc>
          <w:tcPr>
            <w:tcW w:w="1471" w:type="dxa"/>
            <w:tcBorders/>
            <w:vAlign w:val="center"/>
          </w:tcPr>
          <w:p>
            <w:pPr>
              <w:pStyle w:val="TableContents"/>
              <w:bidi w:val="0"/>
              <w:spacing w:before="0" w:after="283"/>
              <w:jc w:val="start"/>
              <w:rPr/>
            </w:pPr>
            <w:r>
              <w:rPr/>
              <w:t xml:space="preserve">C </w:t>
            </w:r>
            <w:r>
              <w:rPr>
                <w:position w:val="-2"/>
                <w:sz w:val="19"/>
              </w:rPr>
              <w:t xml:space="preserve">10 </w:t>
            </w:r>
            <w:r>
              <w:rPr/>
              <w:t xml:space="preserve">H </w:t>
            </w:r>
            <w:r>
              <w:rPr>
                <w:position w:val="-2"/>
                <w:sz w:val="19"/>
              </w:rPr>
              <w:t xml:space="preserve">12 </w:t>
            </w:r>
            <w:r>
              <w:rPr/>
              <w:t xml:space="preserve">O </w:t>
            </w:r>
          </w:p>
        </w:tc>
        <w:tc>
          <w:tcPr>
            <w:tcW w:w="1201" w:type="dxa"/>
            <w:tcBorders/>
            <w:vAlign w:val="center"/>
          </w:tcPr>
          <w:p>
            <w:pPr>
              <w:pStyle w:val="TableContents"/>
              <w:bidi w:val="0"/>
              <w:spacing w:before="0" w:after="283"/>
              <w:jc w:val="start"/>
              <w:rPr/>
            </w:pPr>
            <w:r>
              <w:rPr/>
              <w:t xml:space="preserve">0. 1 </w:t>
            </w:r>
          </w:p>
        </w:tc>
        <w:tc>
          <w:tcPr>
            <w:tcW w:w="721" w:type="dxa"/>
            <w:tcBorders/>
            <w:vAlign w:val="center"/>
          </w:tcPr>
          <w:p>
            <w:pPr>
              <w:pStyle w:val="TableContents"/>
              <w:bidi w:val="0"/>
              <w:spacing w:before="0" w:after="283"/>
              <w:jc w:val="start"/>
              <w:rPr/>
            </w:pPr>
            <w:r>
              <w:rPr/>
              <w:t xml:space="preserve">1285 </w:t>
            </w:r>
          </w:p>
        </w:tc>
        <w:tc>
          <w:tcPr>
            <w:tcW w:w="751" w:type="dxa"/>
            <w:tcBorders/>
            <w:vAlign w:val="center"/>
          </w:tcPr>
          <w:p>
            <w:pPr>
              <w:pStyle w:val="TableContents"/>
              <w:bidi w:val="0"/>
              <w:spacing w:before="0" w:after="283"/>
              <w:jc w:val="start"/>
              <w:rPr/>
            </w:pPr>
            <w:r>
              <w:rPr/>
              <w:t xml:space="preserve">OM </w:t>
            </w:r>
          </w:p>
        </w:tc>
      </w:tr>
      <w:tr>
        <w:trPr/>
        <w:tc>
          <w:tcPr>
            <w:tcW w:w="541" w:type="dxa"/>
            <w:tcBorders/>
            <w:vAlign w:val="center"/>
          </w:tcPr>
          <w:p>
            <w:pPr>
              <w:pStyle w:val="TableContents"/>
              <w:bidi w:val="0"/>
              <w:spacing w:before="0" w:after="283"/>
              <w:jc w:val="start"/>
              <w:rPr/>
            </w:pPr>
            <w:r>
              <w:rPr/>
              <w:t xml:space="preserve">5 </w:t>
            </w:r>
          </w:p>
        </w:tc>
        <w:tc>
          <w:tcPr>
            <w:tcW w:w="3796" w:type="dxa"/>
            <w:tcBorders/>
            <w:vAlign w:val="center"/>
          </w:tcPr>
          <w:p>
            <w:pPr>
              <w:pStyle w:val="TableContents"/>
              <w:bidi w:val="0"/>
              <w:spacing w:before="0" w:after="283"/>
              <w:jc w:val="start"/>
              <w:rPr/>
            </w:pPr>
            <w:r>
              <w:rPr/>
              <w:t xml:space="preserve">α-Copaene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0. 2 </w:t>
            </w:r>
          </w:p>
        </w:tc>
        <w:tc>
          <w:tcPr>
            <w:tcW w:w="721" w:type="dxa"/>
            <w:tcBorders/>
            <w:vAlign w:val="center"/>
          </w:tcPr>
          <w:p>
            <w:pPr>
              <w:pStyle w:val="TableContents"/>
              <w:bidi w:val="0"/>
              <w:spacing w:before="0" w:after="283"/>
              <w:jc w:val="start"/>
              <w:rPr/>
            </w:pPr>
            <w:r>
              <w:rPr/>
              <w:t xml:space="preserve">1364 </w:t>
            </w:r>
          </w:p>
        </w:tc>
        <w:tc>
          <w:tcPr>
            <w:tcW w:w="751" w:type="dxa"/>
            <w:tcBorders/>
            <w:vAlign w:val="center"/>
          </w:tcPr>
          <w:p>
            <w:pPr>
              <w:pStyle w:val="TableContents"/>
              <w:bidi w:val="0"/>
              <w:spacing w:before="0" w:after="283"/>
              <w:jc w:val="start"/>
              <w:rPr/>
            </w:pPr>
            <w:r>
              <w:rPr/>
              <w:t xml:space="preserve">SH </w:t>
            </w:r>
            <w:r>
              <w:rPr>
                <w:position w:val="8"/>
                <w:sz w:val="19"/>
              </w:rPr>
              <w:t xml:space="preserve">e </w:t>
            </w:r>
          </w:p>
        </w:tc>
      </w:tr>
      <w:tr>
        <w:trPr/>
        <w:tc>
          <w:tcPr>
            <w:tcW w:w="541" w:type="dxa"/>
            <w:tcBorders/>
            <w:vAlign w:val="center"/>
          </w:tcPr>
          <w:p>
            <w:pPr>
              <w:pStyle w:val="TableContents"/>
              <w:bidi w:val="0"/>
              <w:spacing w:before="0" w:after="283"/>
              <w:jc w:val="start"/>
              <w:rPr/>
            </w:pPr>
            <w:r>
              <w:rPr/>
              <w:t xml:space="preserve">6 </w:t>
            </w:r>
          </w:p>
        </w:tc>
        <w:tc>
          <w:tcPr>
            <w:tcW w:w="3796" w:type="dxa"/>
            <w:tcBorders/>
            <w:vAlign w:val="center"/>
          </w:tcPr>
          <w:p>
            <w:pPr>
              <w:pStyle w:val="TableContents"/>
              <w:bidi w:val="0"/>
              <w:spacing w:before="0" w:after="283"/>
              <w:jc w:val="start"/>
              <w:rPr/>
            </w:pPr>
            <w:r>
              <w:rPr/>
              <w:t xml:space="preserve">β- Bourbonene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0. 8 </w:t>
            </w:r>
          </w:p>
        </w:tc>
        <w:tc>
          <w:tcPr>
            <w:tcW w:w="721" w:type="dxa"/>
            <w:tcBorders/>
            <w:vAlign w:val="center"/>
          </w:tcPr>
          <w:p>
            <w:pPr>
              <w:pStyle w:val="TableContents"/>
              <w:bidi w:val="0"/>
              <w:spacing w:before="0" w:after="283"/>
              <w:jc w:val="start"/>
              <w:rPr/>
            </w:pPr>
            <w:r>
              <w:rPr/>
              <w:t xml:space="preserve">1385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7 </w:t>
            </w:r>
          </w:p>
        </w:tc>
        <w:tc>
          <w:tcPr>
            <w:tcW w:w="3796" w:type="dxa"/>
            <w:tcBorders/>
            <w:vAlign w:val="center"/>
          </w:tcPr>
          <w:p>
            <w:pPr>
              <w:pStyle w:val="TableContents"/>
              <w:bidi w:val="0"/>
              <w:spacing w:before="0" w:after="283"/>
              <w:jc w:val="start"/>
              <w:rPr/>
            </w:pPr>
            <w:r>
              <w:rPr/>
              <w:t xml:space="preserve">β-Cubebene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0. 1 </w:t>
            </w:r>
          </w:p>
        </w:tc>
        <w:tc>
          <w:tcPr>
            <w:tcW w:w="721" w:type="dxa"/>
            <w:tcBorders/>
            <w:vAlign w:val="center"/>
          </w:tcPr>
          <w:p>
            <w:pPr>
              <w:pStyle w:val="TableContents"/>
              <w:bidi w:val="0"/>
              <w:spacing w:before="0" w:after="283"/>
              <w:jc w:val="start"/>
              <w:rPr/>
            </w:pPr>
            <w:r>
              <w:rPr/>
              <w:t xml:space="preserve">1390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8 </w:t>
            </w:r>
          </w:p>
        </w:tc>
        <w:tc>
          <w:tcPr>
            <w:tcW w:w="3796" w:type="dxa"/>
            <w:tcBorders/>
            <w:vAlign w:val="center"/>
          </w:tcPr>
          <w:p>
            <w:pPr>
              <w:pStyle w:val="TableContents"/>
              <w:bidi w:val="0"/>
              <w:spacing w:before="0" w:after="283"/>
              <w:jc w:val="start"/>
              <w:rPr/>
            </w:pPr>
            <w:r>
              <w:rPr/>
              <w:t xml:space="preserve">Tetradecane </w:t>
            </w:r>
          </w:p>
        </w:tc>
        <w:tc>
          <w:tcPr>
            <w:tcW w:w="1471" w:type="dxa"/>
            <w:tcBorders/>
            <w:vAlign w:val="center"/>
          </w:tcPr>
          <w:p>
            <w:pPr>
              <w:pStyle w:val="TableContents"/>
              <w:bidi w:val="0"/>
              <w:spacing w:before="0" w:after="283"/>
              <w:jc w:val="start"/>
              <w:rPr/>
            </w:pPr>
            <w:r>
              <w:rPr/>
              <w:t xml:space="preserve">C </w:t>
            </w:r>
            <w:r>
              <w:rPr>
                <w:position w:val="-2"/>
                <w:sz w:val="19"/>
              </w:rPr>
              <w:t xml:space="preserve">14 </w:t>
            </w:r>
            <w:r>
              <w:rPr/>
              <w:t xml:space="preserve">H </w:t>
            </w:r>
            <w:r>
              <w:rPr>
                <w:position w:val="-2"/>
                <w:sz w:val="19"/>
              </w:rPr>
              <w:t xml:space="preserve">30 </w:t>
            </w:r>
          </w:p>
        </w:tc>
        <w:tc>
          <w:tcPr>
            <w:tcW w:w="1201" w:type="dxa"/>
            <w:tcBorders/>
            <w:vAlign w:val="center"/>
          </w:tcPr>
          <w:p>
            <w:pPr>
              <w:pStyle w:val="TableContents"/>
              <w:bidi w:val="0"/>
              <w:spacing w:before="0" w:after="283"/>
              <w:jc w:val="start"/>
              <w:rPr/>
            </w:pPr>
            <w:r>
              <w:rPr/>
              <w:t xml:space="preserve">0. 1 </w:t>
            </w:r>
          </w:p>
        </w:tc>
        <w:tc>
          <w:tcPr>
            <w:tcW w:w="721" w:type="dxa"/>
            <w:tcBorders/>
            <w:vAlign w:val="center"/>
          </w:tcPr>
          <w:p>
            <w:pPr>
              <w:pStyle w:val="TableContents"/>
              <w:bidi w:val="0"/>
              <w:spacing w:before="0" w:after="283"/>
              <w:jc w:val="start"/>
              <w:rPr/>
            </w:pPr>
            <w:r>
              <w:rPr/>
              <w:t xml:space="preserve">1400 </w:t>
            </w:r>
          </w:p>
        </w:tc>
        <w:tc>
          <w:tcPr>
            <w:tcW w:w="751" w:type="dxa"/>
            <w:tcBorders/>
            <w:vAlign w:val="center"/>
          </w:tcPr>
          <w:p>
            <w:pPr>
              <w:pStyle w:val="TableContents"/>
              <w:bidi w:val="0"/>
              <w:spacing w:before="0" w:after="283"/>
              <w:jc w:val="start"/>
              <w:rPr/>
            </w:pPr>
            <w:r>
              <w:rPr/>
              <w:t xml:space="preserve">NH </w:t>
            </w:r>
            <w:r>
              <w:rPr>
                <w:position w:val="8"/>
                <w:sz w:val="19"/>
              </w:rPr>
              <w:t xml:space="preserve">f </w:t>
            </w:r>
          </w:p>
        </w:tc>
      </w:tr>
      <w:tr>
        <w:trPr/>
        <w:tc>
          <w:tcPr>
            <w:tcW w:w="541" w:type="dxa"/>
            <w:tcBorders/>
            <w:vAlign w:val="center"/>
          </w:tcPr>
          <w:p>
            <w:pPr>
              <w:pStyle w:val="TableContents"/>
              <w:bidi w:val="0"/>
              <w:spacing w:before="0" w:after="283"/>
              <w:jc w:val="start"/>
              <w:rPr/>
            </w:pPr>
            <w:r>
              <w:rPr/>
              <w:t xml:space="preserve">9 </w:t>
            </w:r>
          </w:p>
        </w:tc>
        <w:tc>
          <w:tcPr>
            <w:tcW w:w="3796" w:type="dxa"/>
            <w:tcBorders/>
            <w:vAlign w:val="center"/>
          </w:tcPr>
          <w:p>
            <w:pPr>
              <w:pStyle w:val="TableContents"/>
              <w:bidi w:val="0"/>
              <w:spacing w:before="0" w:after="283"/>
              <w:jc w:val="start"/>
              <w:rPr/>
            </w:pPr>
            <w:r>
              <w:rPr/>
              <w:t xml:space="preserve">β-Caryophyllene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0. 3 </w:t>
            </w:r>
          </w:p>
        </w:tc>
        <w:tc>
          <w:tcPr>
            <w:tcW w:w="721" w:type="dxa"/>
            <w:tcBorders/>
            <w:vAlign w:val="center"/>
          </w:tcPr>
          <w:p>
            <w:pPr>
              <w:pStyle w:val="TableContents"/>
              <w:bidi w:val="0"/>
              <w:spacing w:before="0" w:after="283"/>
              <w:jc w:val="start"/>
              <w:rPr/>
            </w:pPr>
            <w:r>
              <w:rPr/>
              <w:t xml:space="preserve">1418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10 </w:t>
            </w:r>
          </w:p>
        </w:tc>
        <w:tc>
          <w:tcPr>
            <w:tcW w:w="3796" w:type="dxa"/>
            <w:tcBorders/>
            <w:vAlign w:val="center"/>
          </w:tcPr>
          <w:p>
            <w:pPr>
              <w:pStyle w:val="TableContents"/>
              <w:bidi w:val="0"/>
              <w:spacing w:before="0" w:after="283"/>
              <w:jc w:val="start"/>
              <w:rPr/>
            </w:pPr>
            <w:r>
              <w:rPr/>
              <w:t xml:space="preserve">α-Guaiene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0. 1 </w:t>
            </w:r>
          </w:p>
        </w:tc>
        <w:tc>
          <w:tcPr>
            <w:tcW w:w="721" w:type="dxa"/>
            <w:tcBorders/>
            <w:vAlign w:val="center"/>
          </w:tcPr>
          <w:p>
            <w:pPr>
              <w:pStyle w:val="TableContents"/>
              <w:bidi w:val="0"/>
              <w:spacing w:before="0" w:after="283"/>
              <w:jc w:val="start"/>
              <w:rPr/>
            </w:pPr>
            <w:r>
              <w:rPr/>
              <w:t xml:space="preserve">1439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11 </w:t>
            </w:r>
          </w:p>
        </w:tc>
        <w:tc>
          <w:tcPr>
            <w:tcW w:w="3796" w:type="dxa"/>
            <w:tcBorders/>
            <w:vAlign w:val="center"/>
          </w:tcPr>
          <w:p>
            <w:pPr>
              <w:pStyle w:val="TableContents"/>
              <w:bidi w:val="0"/>
              <w:spacing w:before="0" w:after="283"/>
              <w:jc w:val="start"/>
              <w:rPr/>
            </w:pPr>
            <w:r>
              <w:rPr/>
              <w:t xml:space="preserve">Aromadendrene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0. 6 </w:t>
            </w:r>
          </w:p>
        </w:tc>
        <w:tc>
          <w:tcPr>
            <w:tcW w:w="721" w:type="dxa"/>
            <w:tcBorders/>
            <w:vAlign w:val="center"/>
          </w:tcPr>
          <w:p>
            <w:pPr>
              <w:pStyle w:val="TableContents"/>
              <w:bidi w:val="0"/>
              <w:spacing w:before="0" w:after="283"/>
              <w:jc w:val="start"/>
              <w:rPr/>
            </w:pPr>
            <w:r>
              <w:rPr/>
              <w:t xml:space="preserve">1442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12 </w:t>
            </w:r>
          </w:p>
        </w:tc>
        <w:tc>
          <w:tcPr>
            <w:tcW w:w="3796" w:type="dxa"/>
            <w:tcBorders/>
            <w:vAlign w:val="center"/>
          </w:tcPr>
          <w:p>
            <w:pPr>
              <w:pStyle w:val="TableContents"/>
              <w:bidi w:val="0"/>
              <w:spacing w:before="0" w:after="283"/>
              <w:jc w:val="start"/>
              <w:rPr/>
            </w:pPr>
            <w:r>
              <w:rPr/>
              <w:t xml:space="preserve">α-Humulene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2. 0 </w:t>
            </w:r>
          </w:p>
        </w:tc>
        <w:tc>
          <w:tcPr>
            <w:tcW w:w="721" w:type="dxa"/>
            <w:tcBorders/>
            <w:vAlign w:val="center"/>
          </w:tcPr>
          <w:p>
            <w:pPr>
              <w:pStyle w:val="TableContents"/>
              <w:bidi w:val="0"/>
              <w:spacing w:before="0" w:after="283"/>
              <w:jc w:val="start"/>
              <w:rPr/>
            </w:pPr>
            <w:r>
              <w:rPr/>
              <w:t xml:space="preserve">1452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13 </w:t>
            </w:r>
          </w:p>
        </w:tc>
        <w:tc>
          <w:tcPr>
            <w:tcW w:w="3796" w:type="dxa"/>
            <w:tcBorders/>
            <w:vAlign w:val="center"/>
          </w:tcPr>
          <w:p>
            <w:pPr>
              <w:pStyle w:val="TableContents"/>
              <w:bidi w:val="0"/>
              <w:spacing w:before="0" w:after="283"/>
              <w:jc w:val="start"/>
              <w:rPr/>
            </w:pPr>
            <w:r>
              <w:rPr/>
              <w:t xml:space="preserve">(E)-β-Farnesene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0. 1 </w:t>
            </w:r>
          </w:p>
        </w:tc>
        <w:tc>
          <w:tcPr>
            <w:tcW w:w="721" w:type="dxa"/>
            <w:tcBorders/>
            <w:vAlign w:val="center"/>
          </w:tcPr>
          <w:p>
            <w:pPr>
              <w:pStyle w:val="TableContents"/>
              <w:bidi w:val="0"/>
              <w:spacing w:before="0" w:after="283"/>
              <w:jc w:val="start"/>
              <w:rPr/>
            </w:pPr>
            <w:r>
              <w:rPr/>
              <w:t xml:space="preserve">1457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14 </w:t>
            </w:r>
          </w:p>
        </w:tc>
        <w:tc>
          <w:tcPr>
            <w:tcW w:w="3796" w:type="dxa"/>
            <w:tcBorders/>
            <w:vAlign w:val="center"/>
          </w:tcPr>
          <w:p>
            <w:pPr>
              <w:pStyle w:val="TableContents"/>
              <w:bidi w:val="0"/>
              <w:spacing w:before="0" w:after="283"/>
              <w:jc w:val="start"/>
              <w:rPr/>
            </w:pPr>
            <w:r>
              <w:rPr/>
              <w:t xml:space="preserve">Germacrene D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4. 3 </w:t>
            </w:r>
          </w:p>
        </w:tc>
        <w:tc>
          <w:tcPr>
            <w:tcW w:w="721" w:type="dxa"/>
            <w:tcBorders/>
            <w:vAlign w:val="center"/>
          </w:tcPr>
          <w:p>
            <w:pPr>
              <w:pStyle w:val="TableContents"/>
              <w:bidi w:val="0"/>
              <w:spacing w:before="0" w:after="283"/>
              <w:jc w:val="start"/>
              <w:rPr/>
            </w:pPr>
            <w:r>
              <w:rPr/>
              <w:t xml:space="preserve">1480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15 </w:t>
            </w:r>
          </w:p>
        </w:tc>
        <w:tc>
          <w:tcPr>
            <w:tcW w:w="3796" w:type="dxa"/>
            <w:tcBorders/>
            <w:vAlign w:val="center"/>
          </w:tcPr>
          <w:p>
            <w:pPr>
              <w:pStyle w:val="TableContents"/>
              <w:bidi w:val="0"/>
              <w:spacing w:before="0" w:after="283"/>
              <w:jc w:val="start"/>
              <w:rPr/>
            </w:pPr>
            <w:r>
              <w:rPr/>
              <w:t xml:space="preserve">β-Ionone </w:t>
            </w:r>
          </w:p>
        </w:tc>
        <w:tc>
          <w:tcPr>
            <w:tcW w:w="1471" w:type="dxa"/>
            <w:tcBorders/>
            <w:vAlign w:val="center"/>
          </w:tcPr>
          <w:p>
            <w:pPr>
              <w:pStyle w:val="TableContents"/>
              <w:bidi w:val="0"/>
              <w:spacing w:before="0" w:after="283"/>
              <w:jc w:val="start"/>
              <w:rPr/>
            </w:pPr>
            <w:r>
              <w:rPr/>
              <w:t xml:space="preserve">C </w:t>
            </w:r>
            <w:r>
              <w:rPr>
                <w:position w:val="-2"/>
                <w:sz w:val="19"/>
              </w:rPr>
              <w:t xml:space="preserve">13 </w:t>
            </w:r>
            <w:r>
              <w:rPr/>
              <w:t xml:space="preserve">H </w:t>
            </w:r>
            <w:r>
              <w:rPr>
                <w:position w:val="-2"/>
                <w:sz w:val="19"/>
              </w:rPr>
              <w:t xml:space="preserve">20 </w:t>
            </w:r>
            <w:r>
              <w:rPr/>
              <w:t xml:space="preserve">O </w:t>
            </w:r>
          </w:p>
        </w:tc>
        <w:tc>
          <w:tcPr>
            <w:tcW w:w="1201" w:type="dxa"/>
            <w:tcBorders/>
            <w:vAlign w:val="center"/>
          </w:tcPr>
          <w:p>
            <w:pPr>
              <w:pStyle w:val="TableContents"/>
              <w:bidi w:val="0"/>
              <w:spacing w:before="0" w:after="283"/>
              <w:jc w:val="start"/>
              <w:rPr/>
            </w:pPr>
            <w:r>
              <w:rPr/>
              <w:t xml:space="preserve">0. 2 </w:t>
            </w:r>
          </w:p>
        </w:tc>
        <w:tc>
          <w:tcPr>
            <w:tcW w:w="721" w:type="dxa"/>
            <w:tcBorders/>
            <w:vAlign w:val="center"/>
          </w:tcPr>
          <w:p>
            <w:pPr>
              <w:pStyle w:val="TableContents"/>
              <w:bidi w:val="0"/>
              <w:spacing w:before="0" w:after="283"/>
              <w:jc w:val="start"/>
              <w:rPr/>
            </w:pPr>
            <w:r>
              <w:rPr/>
              <w:t xml:space="preserve">1488 </w:t>
            </w:r>
          </w:p>
        </w:tc>
        <w:tc>
          <w:tcPr>
            <w:tcW w:w="751" w:type="dxa"/>
            <w:tcBorders/>
            <w:vAlign w:val="center"/>
          </w:tcPr>
          <w:p>
            <w:pPr>
              <w:pStyle w:val="TableContents"/>
              <w:bidi w:val="0"/>
              <w:spacing w:before="0" w:after="283"/>
              <w:jc w:val="start"/>
              <w:rPr/>
            </w:pPr>
            <w:r>
              <w:rPr/>
              <w:t xml:space="preserve">OM </w:t>
            </w:r>
          </w:p>
        </w:tc>
      </w:tr>
      <w:tr>
        <w:trPr/>
        <w:tc>
          <w:tcPr>
            <w:tcW w:w="541" w:type="dxa"/>
            <w:tcBorders/>
            <w:vAlign w:val="center"/>
          </w:tcPr>
          <w:p>
            <w:pPr>
              <w:pStyle w:val="TableContents"/>
              <w:bidi w:val="0"/>
              <w:spacing w:before="0" w:after="283"/>
              <w:jc w:val="start"/>
              <w:rPr/>
            </w:pPr>
            <w:r>
              <w:rPr/>
              <w:t xml:space="preserve">16 </w:t>
            </w:r>
          </w:p>
        </w:tc>
        <w:tc>
          <w:tcPr>
            <w:tcW w:w="3796" w:type="dxa"/>
            <w:tcBorders/>
            <w:vAlign w:val="center"/>
          </w:tcPr>
          <w:p>
            <w:pPr>
              <w:pStyle w:val="TableContents"/>
              <w:bidi w:val="0"/>
              <w:spacing w:before="0" w:after="283"/>
              <w:jc w:val="start"/>
              <w:rPr/>
            </w:pPr>
            <w:r>
              <w:rPr/>
              <w:t xml:space="preserve">Bicyclogermacrene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0. 7 </w:t>
            </w:r>
          </w:p>
        </w:tc>
        <w:tc>
          <w:tcPr>
            <w:tcW w:w="721" w:type="dxa"/>
            <w:tcBorders/>
            <w:vAlign w:val="center"/>
          </w:tcPr>
          <w:p>
            <w:pPr>
              <w:pStyle w:val="TableContents"/>
              <w:bidi w:val="0"/>
              <w:spacing w:before="0" w:after="283"/>
              <w:jc w:val="start"/>
              <w:rPr/>
            </w:pPr>
            <w:r>
              <w:rPr/>
              <w:t xml:space="preserve">1500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17 </w:t>
            </w:r>
          </w:p>
        </w:tc>
        <w:tc>
          <w:tcPr>
            <w:tcW w:w="3796" w:type="dxa"/>
            <w:tcBorders/>
            <w:vAlign w:val="center"/>
          </w:tcPr>
          <w:p>
            <w:pPr>
              <w:pStyle w:val="TableContents"/>
              <w:bidi w:val="0"/>
              <w:spacing w:before="0" w:after="283"/>
              <w:jc w:val="start"/>
              <w:rPr/>
            </w:pPr>
            <w:r>
              <w:rPr/>
              <w:t xml:space="preserve">γ-Cadinene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0. 6 </w:t>
            </w:r>
          </w:p>
        </w:tc>
        <w:tc>
          <w:tcPr>
            <w:tcW w:w="721" w:type="dxa"/>
            <w:tcBorders/>
            <w:vAlign w:val="center"/>
          </w:tcPr>
          <w:p>
            <w:pPr>
              <w:pStyle w:val="TableContents"/>
              <w:bidi w:val="0"/>
              <w:spacing w:before="0" w:after="283"/>
              <w:jc w:val="start"/>
              <w:rPr/>
            </w:pPr>
            <w:r>
              <w:rPr/>
              <w:t xml:space="preserve">1515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18 </w:t>
            </w:r>
          </w:p>
        </w:tc>
        <w:tc>
          <w:tcPr>
            <w:tcW w:w="3796" w:type="dxa"/>
            <w:tcBorders/>
            <w:vAlign w:val="center"/>
          </w:tcPr>
          <w:p>
            <w:pPr>
              <w:pStyle w:val="TableContents"/>
              <w:bidi w:val="0"/>
              <w:spacing w:before="0" w:after="283"/>
              <w:jc w:val="start"/>
              <w:rPr/>
            </w:pPr>
            <w:r>
              <w:rPr/>
              <w:t xml:space="preserve">6-Methyl-α-ionone </w:t>
            </w:r>
          </w:p>
        </w:tc>
        <w:tc>
          <w:tcPr>
            <w:tcW w:w="1471" w:type="dxa"/>
            <w:tcBorders/>
            <w:vAlign w:val="center"/>
          </w:tcPr>
          <w:p>
            <w:pPr>
              <w:pStyle w:val="TableContents"/>
              <w:bidi w:val="0"/>
              <w:spacing w:before="0" w:after="283"/>
              <w:jc w:val="start"/>
              <w:rPr/>
            </w:pPr>
            <w:r>
              <w:rPr/>
              <w:t xml:space="preserve">C </w:t>
            </w:r>
            <w:r>
              <w:rPr>
                <w:position w:val="-2"/>
                <w:sz w:val="19"/>
              </w:rPr>
              <w:t xml:space="preserve">14 </w:t>
            </w:r>
            <w:r>
              <w:rPr/>
              <w:t xml:space="preserve">H </w:t>
            </w:r>
            <w:r>
              <w:rPr>
                <w:position w:val="-2"/>
                <w:sz w:val="19"/>
              </w:rPr>
              <w:t xml:space="preserve">22 </w:t>
            </w:r>
            <w:r>
              <w:rPr/>
              <w:t xml:space="preserve">O </w:t>
            </w:r>
          </w:p>
        </w:tc>
        <w:tc>
          <w:tcPr>
            <w:tcW w:w="1201" w:type="dxa"/>
            <w:tcBorders/>
            <w:vAlign w:val="center"/>
          </w:tcPr>
          <w:p>
            <w:pPr>
              <w:pStyle w:val="TableContents"/>
              <w:bidi w:val="0"/>
              <w:spacing w:before="0" w:after="283"/>
              <w:jc w:val="start"/>
              <w:rPr/>
            </w:pPr>
            <w:r>
              <w:rPr/>
              <w:t xml:space="preserve">8. 0 </w:t>
            </w:r>
          </w:p>
        </w:tc>
        <w:tc>
          <w:tcPr>
            <w:tcW w:w="721" w:type="dxa"/>
            <w:tcBorders/>
            <w:vAlign w:val="center"/>
          </w:tcPr>
          <w:p>
            <w:pPr>
              <w:pStyle w:val="TableContents"/>
              <w:bidi w:val="0"/>
              <w:spacing w:before="0" w:after="283"/>
              <w:jc w:val="start"/>
              <w:rPr/>
            </w:pPr>
            <w:r>
              <w:rPr/>
              <w:t xml:space="preserve">1518 </w:t>
            </w:r>
          </w:p>
        </w:tc>
        <w:tc>
          <w:tcPr>
            <w:tcW w:w="751" w:type="dxa"/>
            <w:tcBorders/>
            <w:vAlign w:val="center"/>
          </w:tcPr>
          <w:p>
            <w:pPr>
              <w:pStyle w:val="TableContents"/>
              <w:bidi w:val="0"/>
              <w:spacing w:before="0" w:after="283"/>
              <w:jc w:val="start"/>
              <w:rPr/>
            </w:pPr>
            <w:r>
              <w:rPr/>
              <w:t xml:space="preserve">OM </w:t>
            </w:r>
          </w:p>
        </w:tc>
      </w:tr>
      <w:tr>
        <w:trPr/>
        <w:tc>
          <w:tcPr>
            <w:tcW w:w="541" w:type="dxa"/>
            <w:tcBorders/>
            <w:vAlign w:val="center"/>
          </w:tcPr>
          <w:p>
            <w:pPr>
              <w:pStyle w:val="TableContents"/>
              <w:bidi w:val="0"/>
              <w:spacing w:before="0" w:after="283"/>
              <w:jc w:val="start"/>
              <w:rPr/>
            </w:pPr>
            <w:r>
              <w:rPr/>
              <w:t xml:space="preserve">19 </w:t>
            </w:r>
          </w:p>
        </w:tc>
        <w:tc>
          <w:tcPr>
            <w:tcW w:w="3796" w:type="dxa"/>
            <w:tcBorders/>
            <w:vAlign w:val="center"/>
          </w:tcPr>
          <w:p>
            <w:pPr>
              <w:pStyle w:val="TableContents"/>
              <w:bidi w:val="0"/>
              <w:spacing w:before="0" w:after="283"/>
              <w:jc w:val="start"/>
              <w:rPr/>
            </w:pPr>
            <w:r>
              <w:rPr/>
              <w:t xml:space="preserve">δ-Cadinene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3. 5 </w:t>
            </w:r>
          </w:p>
        </w:tc>
        <w:tc>
          <w:tcPr>
            <w:tcW w:w="721" w:type="dxa"/>
            <w:tcBorders/>
            <w:vAlign w:val="center"/>
          </w:tcPr>
          <w:p>
            <w:pPr>
              <w:pStyle w:val="TableContents"/>
              <w:bidi w:val="0"/>
              <w:spacing w:before="0" w:after="283"/>
              <w:jc w:val="start"/>
              <w:rPr/>
            </w:pPr>
            <w:r>
              <w:rPr/>
              <w:t xml:space="preserve">1522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20 </w:t>
            </w:r>
          </w:p>
        </w:tc>
        <w:tc>
          <w:tcPr>
            <w:tcW w:w="3796" w:type="dxa"/>
            <w:tcBorders/>
            <w:vAlign w:val="center"/>
          </w:tcPr>
          <w:p>
            <w:pPr>
              <w:pStyle w:val="TableContents"/>
              <w:bidi w:val="0"/>
              <w:spacing w:before="0" w:after="283"/>
              <w:jc w:val="start"/>
              <w:rPr/>
            </w:pPr>
            <w:r>
              <w:rPr/>
              <w:t xml:space="preserve">Cadina-1, 4-diene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p>
        </w:tc>
        <w:tc>
          <w:tcPr>
            <w:tcW w:w="1201" w:type="dxa"/>
            <w:tcBorders/>
            <w:vAlign w:val="center"/>
          </w:tcPr>
          <w:p>
            <w:pPr>
              <w:pStyle w:val="TableContents"/>
              <w:bidi w:val="0"/>
              <w:spacing w:before="0" w:after="283"/>
              <w:jc w:val="start"/>
              <w:rPr/>
            </w:pPr>
            <w:r>
              <w:rPr/>
              <w:t xml:space="preserve">0. 1 </w:t>
            </w:r>
          </w:p>
        </w:tc>
        <w:tc>
          <w:tcPr>
            <w:tcW w:w="721" w:type="dxa"/>
            <w:tcBorders/>
            <w:vAlign w:val="center"/>
          </w:tcPr>
          <w:p>
            <w:pPr>
              <w:pStyle w:val="TableContents"/>
              <w:bidi w:val="0"/>
              <w:spacing w:before="0" w:after="283"/>
              <w:jc w:val="start"/>
              <w:rPr/>
            </w:pPr>
            <w:r>
              <w:rPr/>
              <w:t xml:space="preserve">1533 </w:t>
            </w:r>
          </w:p>
        </w:tc>
        <w:tc>
          <w:tcPr>
            <w:tcW w:w="751" w:type="dxa"/>
            <w:tcBorders/>
            <w:vAlign w:val="center"/>
          </w:tcPr>
          <w:p>
            <w:pPr>
              <w:pStyle w:val="TableContents"/>
              <w:bidi w:val="0"/>
              <w:spacing w:before="0" w:after="283"/>
              <w:jc w:val="start"/>
              <w:rPr/>
            </w:pPr>
            <w:r>
              <w:rPr/>
              <w:t xml:space="preserve">SH </w:t>
            </w:r>
          </w:p>
        </w:tc>
      </w:tr>
      <w:tr>
        <w:trPr/>
        <w:tc>
          <w:tcPr>
            <w:tcW w:w="541" w:type="dxa"/>
            <w:tcBorders/>
            <w:vAlign w:val="center"/>
          </w:tcPr>
          <w:p>
            <w:pPr>
              <w:pStyle w:val="TableContents"/>
              <w:bidi w:val="0"/>
              <w:spacing w:before="0" w:after="283"/>
              <w:jc w:val="start"/>
              <w:rPr/>
            </w:pPr>
            <w:r>
              <w:rPr/>
              <w:t xml:space="preserve">21 </w:t>
            </w:r>
          </w:p>
        </w:tc>
        <w:tc>
          <w:tcPr>
            <w:tcW w:w="3796" w:type="dxa"/>
            <w:tcBorders/>
            <w:vAlign w:val="center"/>
          </w:tcPr>
          <w:p>
            <w:pPr>
              <w:pStyle w:val="TableContents"/>
              <w:bidi w:val="0"/>
              <w:spacing w:before="0" w:after="283"/>
              <w:jc w:val="start"/>
              <w:rPr/>
            </w:pPr>
            <w:r>
              <w:rPr/>
              <w:t xml:space="preserve">Germacrene D-4-ol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26 </w:t>
            </w:r>
            <w:r>
              <w:rPr/>
              <w:t xml:space="preserve">O </w:t>
            </w:r>
          </w:p>
        </w:tc>
        <w:tc>
          <w:tcPr>
            <w:tcW w:w="1201" w:type="dxa"/>
            <w:tcBorders/>
            <w:vAlign w:val="center"/>
          </w:tcPr>
          <w:p>
            <w:pPr>
              <w:pStyle w:val="TableContents"/>
              <w:bidi w:val="0"/>
              <w:spacing w:before="0" w:after="283"/>
              <w:jc w:val="start"/>
              <w:rPr/>
            </w:pPr>
            <w:r>
              <w:rPr/>
              <w:t xml:space="preserve">0. 6 </w:t>
            </w:r>
          </w:p>
        </w:tc>
        <w:tc>
          <w:tcPr>
            <w:tcW w:w="721" w:type="dxa"/>
            <w:tcBorders/>
            <w:vAlign w:val="center"/>
          </w:tcPr>
          <w:p>
            <w:pPr>
              <w:pStyle w:val="TableContents"/>
              <w:bidi w:val="0"/>
              <w:spacing w:before="0" w:after="283"/>
              <w:jc w:val="start"/>
              <w:rPr/>
            </w:pPr>
            <w:r>
              <w:rPr/>
              <w:t xml:space="preserve">1574 </w:t>
            </w:r>
          </w:p>
        </w:tc>
        <w:tc>
          <w:tcPr>
            <w:tcW w:w="751" w:type="dxa"/>
            <w:tcBorders/>
            <w:vAlign w:val="center"/>
          </w:tcPr>
          <w:p>
            <w:pPr>
              <w:pStyle w:val="TableContents"/>
              <w:bidi w:val="0"/>
              <w:spacing w:before="0" w:after="283"/>
              <w:jc w:val="start"/>
              <w:rPr/>
            </w:pPr>
            <w:r>
              <w:rPr/>
              <w:t xml:space="preserve">OS </w:t>
            </w:r>
            <w:r>
              <w:rPr>
                <w:position w:val="8"/>
                <w:sz w:val="19"/>
              </w:rPr>
              <w:t xml:space="preserve">g </w:t>
            </w:r>
          </w:p>
        </w:tc>
      </w:tr>
      <w:tr>
        <w:trPr/>
        <w:tc>
          <w:tcPr>
            <w:tcW w:w="541" w:type="dxa"/>
            <w:tcBorders/>
            <w:vAlign w:val="center"/>
          </w:tcPr>
          <w:p>
            <w:pPr>
              <w:pStyle w:val="TableContents"/>
              <w:bidi w:val="0"/>
              <w:spacing w:before="0" w:after="283"/>
              <w:jc w:val="start"/>
              <w:rPr/>
            </w:pPr>
            <w:r>
              <w:rPr/>
              <w:t xml:space="preserve">22 </w:t>
            </w:r>
          </w:p>
        </w:tc>
        <w:tc>
          <w:tcPr>
            <w:tcW w:w="3796" w:type="dxa"/>
            <w:tcBorders/>
            <w:vAlign w:val="center"/>
          </w:tcPr>
          <w:p>
            <w:pPr>
              <w:pStyle w:val="TableContents"/>
              <w:bidi w:val="0"/>
              <w:spacing w:before="0" w:after="283"/>
              <w:jc w:val="start"/>
              <w:rPr/>
            </w:pPr>
            <w:r>
              <w:rPr/>
              <w:t xml:space="preserve">Spathulenol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r>
              <w:rPr/>
              <w:t xml:space="preserve">O </w:t>
            </w:r>
          </w:p>
        </w:tc>
        <w:tc>
          <w:tcPr>
            <w:tcW w:w="1201" w:type="dxa"/>
            <w:tcBorders/>
            <w:vAlign w:val="center"/>
          </w:tcPr>
          <w:p>
            <w:pPr>
              <w:pStyle w:val="TableContents"/>
              <w:bidi w:val="0"/>
              <w:spacing w:before="0" w:after="283"/>
              <w:jc w:val="start"/>
              <w:rPr/>
            </w:pPr>
            <w:r>
              <w:rPr/>
              <w:t xml:space="preserve">1. 5 </w:t>
            </w:r>
          </w:p>
        </w:tc>
        <w:tc>
          <w:tcPr>
            <w:tcW w:w="721" w:type="dxa"/>
            <w:tcBorders/>
            <w:vAlign w:val="center"/>
          </w:tcPr>
          <w:p>
            <w:pPr>
              <w:pStyle w:val="TableContents"/>
              <w:bidi w:val="0"/>
              <w:spacing w:before="0" w:after="283"/>
              <w:jc w:val="start"/>
              <w:rPr/>
            </w:pPr>
            <w:r>
              <w:rPr/>
              <w:t xml:space="preserve">1578 </w:t>
            </w:r>
          </w:p>
        </w:tc>
        <w:tc>
          <w:tcPr>
            <w:tcW w:w="751" w:type="dxa"/>
            <w:tcBorders/>
            <w:vAlign w:val="center"/>
          </w:tcPr>
          <w:p>
            <w:pPr>
              <w:pStyle w:val="TableContents"/>
              <w:bidi w:val="0"/>
              <w:spacing w:before="0" w:after="283"/>
              <w:jc w:val="start"/>
              <w:rPr/>
            </w:pPr>
            <w:r>
              <w:rPr/>
              <w:t xml:space="preserve">OS </w:t>
            </w:r>
          </w:p>
        </w:tc>
      </w:tr>
      <w:tr>
        <w:trPr/>
        <w:tc>
          <w:tcPr>
            <w:tcW w:w="541" w:type="dxa"/>
            <w:tcBorders/>
            <w:vAlign w:val="center"/>
          </w:tcPr>
          <w:p>
            <w:pPr>
              <w:pStyle w:val="TableContents"/>
              <w:bidi w:val="0"/>
              <w:spacing w:before="0" w:after="283"/>
              <w:jc w:val="start"/>
              <w:rPr/>
            </w:pPr>
            <w:r>
              <w:rPr/>
              <w:t xml:space="preserve">23 </w:t>
            </w:r>
          </w:p>
        </w:tc>
        <w:tc>
          <w:tcPr>
            <w:tcW w:w="3796" w:type="dxa"/>
            <w:tcBorders/>
            <w:vAlign w:val="center"/>
          </w:tcPr>
          <w:p>
            <w:pPr>
              <w:pStyle w:val="TableContents"/>
              <w:bidi w:val="0"/>
              <w:spacing w:before="0" w:after="283"/>
              <w:jc w:val="start"/>
              <w:rPr/>
            </w:pPr>
            <w:r>
              <w:rPr/>
              <w:t xml:space="preserve">Caryophyllene oxide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r>
              <w:rPr/>
              <w:t xml:space="preserve">O </w:t>
            </w:r>
          </w:p>
        </w:tc>
        <w:tc>
          <w:tcPr>
            <w:tcW w:w="1201" w:type="dxa"/>
            <w:tcBorders/>
            <w:vAlign w:val="center"/>
          </w:tcPr>
          <w:p>
            <w:pPr>
              <w:pStyle w:val="TableContents"/>
              <w:bidi w:val="0"/>
              <w:spacing w:before="0" w:after="283"/>
              <w:jc w:val="start"/>
              <w:rPr/>
            </w:pPr>
            <w:r>
              <w:rPr/>
              <w:t xml:space="preserve">0. 5 </w:t>
            </w:r>
          </w:p>
        </w:tc>
        <w:tc>
          <w:tcPr>
            <w:tcW w:w="721" w:type="dxa"/>
            <w:tcBorders/>
            <w:vAlign w:val="center"/>
          </w:tcPr>
          <w:p>
            <w:pPr>
              <w:pStyle w:val="TableContents"/>
              <w:bidi w:val="0"/>
              <w:spacing w:before="0" w:after="283"/>
              <w:jc w:val="start"/>
              <w:rPr/>
            </w:pPr>
            <w:r>
              <w:rPr/>
              <w:t xml:space="preserve">1583 </w:t>
            </w:r>
          </w:p>
        </w:tc>
        <w:tc>
          <w:tcPr>
            <w:tcW w:w="751" w:type="dxa"/>
            <w:tcBorders/>
            <w:vAlign w:val="center"/>
          </w:tcPr>
          <w:p>
            <w:pPr>
              <w:pStyle w:val="TableContents"/>
              <w:bidi w:val="0"/>
              <w:spacing w:before="0" w:after="283"/>
              <w:jc w:val="start"/>
              <w:rPr/>
            </w:pPr>
            <w:r>
              <w:rPr/>
              <w:t xml:space="preserve">OS </w:t>
            </w:r>
          </w:p>
        </w:tc>
      </w:tr>
      <w:tr>
        <w:trPr/>
        <w:tc>
          <w:tcPr>
            <w:tcW w:w="541" w:type="dxa"/>
            <w:tcBorders/>
            <w:vAlign w:val="center"/>
          </w:tcPr>
          <w:p>
            <w:pPr>
              <w:pStyle w:val="TableContents"/>
              <w:bidi w:val="0"/>
              <w:spacing w:before="0" w:after="283"/>
              <w:jc w:val="start"/>
              <w:rPr/>
            </w:pPr>
            <w:r>
              <w:rPr/>
              <w:t xml:space="preserve">24 </w:t>
            </w:r>
          </w:p>
        </w:tc>
        <w:tc>
          <w:tcPr>
            <w:tcW w:w="3796" w:type="dxa"/>
            <w:tcBorders/>
            <w:vAlign w:val="center"/>
          </w:tcPr>
          <w:p>
            <w:pPr>
              <w:pStyle w:val="TableContents"/>
              <w:bidi w:val="0"/>
              <w:spacing w:before="0" w:after="283"/>
              <w:jc w:val="start"/>
              <w:rPr/>
            </w:pPr>
            <w:r>
              <w:rPr/>
              <w:t xml:space="preserve">Humulene epoxide II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24 </w:t>
            </w:r>
            <w:r>
              <w:rPr/>
              <w:t xml:space="preserve">O </w:t>
            </w:r>
          </w:p>
        </w:tc>
        <w:tc>
          <w:tcPr>
            <w:tcW w:w="1201" w:type="dxa"/>
            <w:tcBorders/>
            <w:vAlign w:val="center"/>
          </w:tcPr>
          <w:p>
            <w:pPr>
              <w:pStyle w:val="TableContents"/>
              <w:bidi w:val="0"/>
              <w:spacing w:before="0" w:after="283"/>
              <w:jc w:val="start"/>
              <w:rPr/>
            </w:pPr>
            <w:r>
              <w:rPr/>
              <w:t xml:space="preserve">1. 7 </w:t>
            </w:r>
          </w:p>
        </w:tc>
        <w:tc>
          <w:tcPr>
            <w:tcW w:w="721" w:type="dxa"/>
            <w:tcBorders/>
            <w:vAlign w:val="center"/>
          </w:tcPr>
          <w:p>
            <w:pPr>
              <w:pStyle w:val="TableContents"/>
              <w:bidi w:val="0"/>
              <w:spacing w:before="0" w:after="283"/>
              <w:jc w:val="start"/>
              <w:rPr/>
            </w:pPr>
            <w:r>
              <w:rPr/>
              <w:t xml:space="preserve">1608 </w:t>
            </w:r>
          </w:p>
        </w:tc>
        <w:tc>
          <w:tcPr>
            <w:tcW w:w="751" w:type="dxa"/>
            <w:tcBorders/>
            <w:vAlign w:val="center"/>
          </w:tcPr>
          <w:p>
            <w:pPr>
              <w:pStyle w:val="TableContents"/>
              <w:bidi w:val="0"/>
              <w:spacing w:before="0" w:after="283"/>
              <w:jc w:val="start"/>
              <w:rPr/>
            </w:pPr>
            <w:r>
              <w:rPr/>
              <w:t xml:space="preserve">OS </w:t>
            </w:r>
          </w:p>
        </w:tc>
      </w:tr>
      <w:tr>
        <w:trPr/>
        <w:tc>
          <w:tcPr>
            <w:tcW w:w="541" w:type="dxa"/>
            <w:tcBorders/>
            <w:vAlign w:val="center"/>
          </w:tcPr>
          <w:p>
            <w:pPr>
              <w:pStyle w:val="TableContents"/>
              <w:bidi w:val="0"/>
              <w:spacing w:before="0" w:after="283"/>
              <w:jc w:val="start"/>
              <w:rPr/>
            </w:pPr>
            <w:r>
              <w:rPr/>
              <w:t xml:space="preserve">25 </w:t>
            </w:r>
          </w:p>
        </w:tc>
        <w:tc>
          <w:tcPr>
            <w:tcW w:w="3796" w:type="dxa"/>
            <w:tcBorders/>
            <w:vAlign w:val="center"/>
          </w:tcPr>
          <w:p>
            <w:pPr>
              <w:pStyle w:val="TableContents"/>
              <w:bidi w:val="0"/>
              <w:spacing w:before="0" w:after="283"/>
              <w:jc w:val="start"/>
              <w:rPr/>
            </w:pPr>
            <w:r>
              <w:rPr/>
              <w:t xml:space="preserve">τ-Muurolol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26 </w:t>
            </w:r>
            <w:r>
              <w:rPr/>
              <w:t xml:space="preserve">O </w:t>
            </w:r>
          </w:p>
        </w:tc>
        <w:tc>
          <w:tcPr>
            <w:tcW w:w="1201" w:type="dxa"/>
            <w:tcBorders/>
            <w:vAlign w:val="center"/>
          </w:tcPr>
          <w:p>
            <w:pPr>
              <w:pStyle w:val="TableContents"/>
              <w:bidi w:val="0"/>
              <w:spacing w:before="0" w:after="283"/>
              <w:jc w:val="start"/>
              <w:rPr/>
            </w:pPr>
            <w:r>
              <w:rPr/>
              <w:t xml:space="preserve">1. 4 </w:t>
            </w:r>
          </w:p>
        </w:tc>
        <w:tc>
          <w:tcPr>
            <w:tcW w:w="721" w:type="dxa"/>
            <w:tcBorders/>
            <w:vAlign w:val="center"/>
          </w:tcPr>
          <w:p>
            <w:pPr>
              <w:pStyle w:val="TableContents"/>
              <w:bidi w:val="0"/>
              <w:spacing w:before="0" w:after="283"/>
              <w:jc w:val="start"/>
              <w:rPr/>
            </w:pPr>
            <w:r>
              <w:rPr/>
              <w:t xml:space="preserve">1643 </w:t>
            </w:r>
          </w:p>
        </w:tc>
        <w:tc>
          <w:tcPr>
            <w:tcW w:w="751" w:type="dxa"/>
            <w:tcBorders/>
            <w:vAlign w:val="center"/>
          </w:tcPr>
          <w:p>
            <w:pPr>
              <w:pStyle w:val="TableContents"/>
              <w:bidi w:val="0"/>
              <w:spacing w:before="0" w:after="283"/>
              <w:jc w:val="start"/>
              <w:rPr/>
            </w:pPr>
            <w:r>
              <w:rPr/>
              <w:t xml:space="preserve">OS </w:t>
            </w:r>
          </w:p>
        </w:tc>
      </w:tr>
      <w:tr>
        <w:trPr/>
        <w:tc>
          <w:tcPr>
            <w:tcW w:w="541" w:type="dxa"/>
            <w:tcBorders/>
            <w:vAlign w:val="center"/>
          </w:tcPr>
          <w:p>
            <w:pPr>
              <w:pStyle w:val="TableContents"/>
              <w:bidi w:val="0"/>
              <w:spacing w:before="0" w:after="283"/>
              <w:jc w:val="start"/>
              <w:rPr/>
            </w:pPr>
            <w:r>
              <w:rPr/>
              <w:t xml:space="preserve">26 </w:t>
            </w:r>
          </w:p>
        </w:tc>
        <w:tc>
          <w:tcPr>
            <w:tcW w:w="3796" w:type="dxa"/>
            <w:tcBorders/>
            <w:vAlign w:val="center"/>
          </w:tcPr>
          <w:p>
            <w:pPr>
              <w:pStyle w:val="TableContents"/>
              <w:bidi w:val="0"/>
              <w:spacing w:before="0" w:after="283"/>
              <w:jc w:val="start"/>
              <w:rPr/>
            </w:pPr>
            <w:r>
              <w:rPr/>
              <w:t xml:space="preserve">α-Cadinol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26 </w:t>
            </w:r>
            <w:r>
              <w:rPr/>
              <w:t xml:space="preserve">O </w:t>
            </w:r>
          </w:p>
        </w:tc>
        <w:tc>
          <w:tcPr>
            <w:tcW w:w="1201" w:type="dxa"/>
            <w:tcBorders/>
            <w:vAlign w:val="center"/>
          </w:tcPr>
          <w:p>
            <w:pPr>
              <w:pStyle w:val="TableContents"/>
              <w:bidi w:val="0"/>
              <w:spacing w:before="0" w:after="283"/>
              <w:jc w:val="start"/>
              <w:rPr/>
            </w:pPr>
            <w:r>
              <w:rPr/>
              <w:t xml:space="preserve">4. 7 </w:t>
            </w:r>
          </w:p>
        </w:tc>
        <w:tc>
          <w:tcPr>
            <w:tcW w:w="721" w:type="dxa"/>
            <w:tcBorders/>
            <w:vAlign w:val="center"/>
          </w:tcPr>
          <w:p>
            <w:pPr>
              <w:pStyle w:val="TableContents"/>
              <w:bidi w:val="0"/>
              <w:spacing w:before="0" w:after="283"/>
              <w:jc w:val="start"/>
              <w:rPr/>
            </w:pPr>
            <w:r>
              <w:rPr/>
              <w:t xml:space="preserve">1656 </w:t>
            </w:r>
          </w:p>
        </w:tc>
        <w:tc>
          <w:tcPr>
            <w:tcW w:w="751" w:type="dxa"/>
            <w:tcBorders/>
            <w:vAlign w:val="center"/>
          </w:tcPr>
          <w:p>
            <w:pPr>
              <w:pStyle w:val="TableContents"/>
              <w:bidi w:val="0"/>
              <w:spacing w:before="0" w:after="283"/>
              <w:jc w:val="start"/>
              <w:rPr/>
            </w:pPr>
            <w:r>
              <w:rPr/>
              <w:t xml:space="preserve">OS </w:t>
            </w:r>
          </w:p>
        </w:tc>
      </w:tr>
      <w:tr>
        <w:trPr/>
        <w:tc>
          <w:tcPr>
            <w:tcW w:w="541" w:type="dxa"/>
            <w:tcBorders/>
            <w:vAlign w:val="center"/>
          </w:tcPr>
          <w:p>
            <w:pPr>
              <w:pStyle w:val="TableContents"/>
              <w:bidi w:val="0"/>
              <w:spacing w:before="0" w:after="283"/>
              <w:jc w:val="start"/>
              <w:rPr/>
            </w:pPr>
            <w:r>
              <w:rPr/>
              <w:t xml:space="preserve">27 </w:t>
            </w:r>
          </w:p>
        </w:tc>
        <w:tc>
          <w:tcPr>
            <w:tcW w:w="3796" w:type="dxa"/>
            <w:tcBorders/>
            <w:vAlign w:val="center"/>
          </w:tcPr>
          <w:p>
            <w:pPr>
              <w:pStyle w:val="TableContents"/>
              <w:bidi w:val="0"/>
              <w:spacing w:before="0" w:after="283"/>
              <w:jc w:val="start"/>
              <w:rPr/>
            </w:pPr>
            <w:r>
              <w:rPr/>
              <w:t xml:space="preserve">Tetradecanoic acid </w:t>
            </w:r>
          </w:p>
        </w:tc>
        <w:tc>
          <w:tcPr>
            <w:tcW w:w="1471" w:type="dxa"/>
            <w:tcBorders/>
            <w:vAlign w:val="center"/>
          </w:tcPr>
          <w:p>
            <w:pPr>
              <w:pStyle w:val="TableContents"/>
              <w:bidi w:val="0"/>
              <w:spacing w:before="0" w:after="283"/>
              <w:jc w:val="start"/>
              <w:rPr/>
            </w:pPr>
            <w:r>
              <w:rPr/>
              <w:t xml:space="preserve">C </w:t>
            </w:r>
            <w:r>
              <w:rPr>
                <w:position w:val="-2"/>
                <w:sz w:val="19"/>
              </w:rPr>
              <w:t xml:space="preserve">14 </w:t>
            </w:r>
            <w:r>
              <w:rPr/>
              <w:t xml:space="preserve">H </w:t>
            </w:r>
            <w:r>
              <w:rPr>
                <w:position w:val="-2"/>
                <w:sz w:val="19"/>
              </w:rPr>
              <w:t xml:space="preserve">28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1. 8 </w:t>
            </w:r>
          </w:p>
        </w:tc>
        <w:tc>
          <w:tcPr>
            <w:tcW w:w="721" w:type="dxa"/>
            <w:tcBorders/>
            <w:vAlign w:val="center"/>
          </w:tcPr>
          <w:p>
            <w:pPr>
              <w:pStyle w:val="TableContents"/>
              <w:bidi w:val="0"/>
              <w:spacing w:before="0" w:after="283"/>
              <w:jc w:val="start"/>
              <w:rPr/>
            </w:pPr>
            <w:r>
              <w:rPr/>
              <w:t xml:space="preserve">1760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28 </w:t>
            </w:r>
          </w:p>
        </w:tc>
        <w:tc>
          <w:tcPr>
            <w:tcW w:w="3796" w:type="dxa"/>
            <w:tcBorders/>
            <w:vAlign w:val="center"/>
          </w:tcPr>
          <w:p>
            <w:pPr>
              <w:pStyle w:val="TableContents"/>
              <w:bidi w:val="0"/>
              <w:spacing w:before="0" w:after="283"/>
              <w:jc w:val="start"/>
              <w:rPr/>
            </w:pPr>
            <w:r>
              <w:rPr/>
              <w:t xml:space="preserve">Octadecane </w:t>
            </w:r>
          </w:p>
        </w:tc>
        <w:tc>
          <w:tcPr>
            <w:tcW w:w="1471" w:type="dxa"/>
            <w:tcBorders/>
            <w:vAlign w:val="center"/>
          </w:tcPr>
          <w:p>
            <w:pPr>
              <w:pStyle w:val="TableContents"/>
              <w:bidi w:val="0"/>
              <w:spacing w:before="0" w:after="283"/>
              <w:jc w:val="start"/>
              <w:rPr/>
            </w:pPr>
            <w:r>
              <w:rPr/>
              <w:t xml:space="preserve">C </w:t>
            </w:r>
            <w:r>
              <w:rPr>
                <w:position w:val="-2"/>
                <w:sz w:val="19"/>
              </w:rPr>
              <w:t xml:space="preserve">18 </w:t>
            </w:r>
            <w:r>
              <w:rPr/>
              <w:t xml:space="preserve">H </w:t>
            </w:r>
            <w:r>
              <w:rPr>
                <w:position w:val="-2"/>
                <w:sz w:val="19"/>
              </w:rPr>
              <w:t xml:space="preserve">38 </w:t>
            </w:r>
          </w:p>
        </w:tc>
        <w:tc>
          <w:tcPr>
            <w:tcW w:w="1201" w:type="dxa"/>
            <w:tcBorders/>
            <w:vAlign w:val="center"/>
          </w:tcPr>
          <w:p>
            <w:pPr>
              <w:pStyle w:val="TableContents"/>
              <w:bidi w:val="0"/>
              <w:spacing w:before="0" w:after="283"/>
              <w:jc w:val="start"/>
              <w:rPr/>
            </w:pPr>
            <w:r>
              <w:rPr/>
              <w:t xml:space="preserve">0. 4 </w:t>
            </w:r>
          </w:p>
        </w:tc>
        <w:tc>
          <w:tcPr>
            <w:tcW w:w="721" w:type="dxa"/>
            <w:tcBorders/>
            <w:vAlign w:val="center"/>
          </w:tcPr>
          <w:p>
            <w:pPr>
              <w:pStyle w:val="TableContents"/>
              <w:bidi w:val="0"/>
              <w:spacing w:before="0" w:after="283"/>
              <w:jc w:val="start"/>
              <w:rPr/>
            </w:pPr>
            <w:r>
              <w:rPr/>
              <w:t xml:space="preserve">1800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29 </w:t>
            </w:r>
          </w:p>
        </w:tc>
        <w:tc>
          <w:tcPr>
            <w:tcW w:w="3796" w:type="dxa"/>
            <w:tcBorders/>
            <w:vAlign w:val="center"/>
          </w:tcPr>
          <w:p>
            <w:pPr>
              <w:pStyle w:val="TableContents"/>
              <w:bidi w:val="0"/>
              <w:spacing w:before="0" w:after="283"/>
              <w:jc w:val="start"/>
              <w:rPr/>
            </w:pPr>
            <w:r>
              <w:rPr/>
              <w:t xml:space="preserve">6, 10, 14-Trimethyl-2-Pentadecanone, </w:t>
            </w:r>
          </w:p>
        </w:tc>
        <w:tc>
          <w:tcPr>
            <w:tcW w:w="1471" w:type="dxa"/>
            <w:tcBorders/>
            <w:vAlign w:val="center"/>
          </w:tcPr>
          <w:p>
            <w:pPr>
              <w:pStyle w:val="TableContents"/>
              <w:bidi w:val="0"/>
              <w:spacing w:before="0" w:after="283"/>
              <w:jc w:val="start"/>
              <w:rPr/>
            </w:pPr>
            <w:r>
              <w:rPr/>
              <w:t xml:space="preserve">C </w:t>
            </w:r>
            <w:r>
              <w:rPr>
                <w:position w:val="-2"/>
                <w:sz w:val="19"/>
              </w:rPr>
              <w:t xml:space="preserve">18 </w:t>
            </w:r>
            <w:r>
              <w:rPr/>
              <w:t xml:space="preserve">H </w:t>
            </w:r>
            <w:r>
              <w:rPr>
                <w:position w:val="-2"/>
                <w:sz w:val="19"/>
              </w:rPr>
              <w:t xml:space="preserve">36 </w:t>
            </w:r>
            <w:r>
              <w:rPr/>
              <w:t xml:space="preserve">O </w:t>
            </w:r>
          </w:p>
        </w:tc>
        <w:tc>
          <w:tcPr>
            <w:tcW w:w="1201" w:type="dxa"/>
            <w:tcBorders/>
            <w:vAlign w:val="center"/>
          </w:tcPr>
          <w:p>
            <w:pPr>
              <w:pStyle w:val="TableContents"/>
              <w:bidi w:val="0"/>
              <w:spacing w:before="0" w:after="283"/>
              <w:jc w:val="start"/>
              <w:rPr/>
            </w:pPr>
            <w:r>
              <w:rPr/>
              <w:t xml:space="preserve">1. 7 </w:t>
            </w:r>
          </w:p>
        </w:tc>
        <w:tc>
          <w:tcPr>
            <w:tcW w:w="721" w:type="dxa"/>
            <w:tcBorders/>
            <w:vAlign w:val="center"/>
          </w:tcPr>
          <w:p>
            <w:pPr>
              <w:pStyle w:val="TableContents"/>
              <w:bidi w:val="0"/>
              <w:spacing w:before="0" w:after="283"/>
              <w:jc w:val="start"/>
              <w:rPr/>
            </w:pPr>
            <w:r>
              <w:rPr/>
              <w:t xml:space="preserve">1848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30 </w:t>
            </w:r>
          </w:p>
        </w:tc>
        <w:tc>
          <w:tcPr>
            <w:tcW w:w="3796" w:type="dxa"/>
            <w:tcBorders/>
            <w:vAlign w:val="center"/>
          </w:tcPr>
          <w:p>
            <w:pPr>
              <w:pStyle w:val="TableContents"/>
              <w:bidi w:val="0"/>
              <w:spacing w:before="0" w:after="283"/>
              <w:jc w:val="start"/>
              <w:rPr/>
            </w:pPr>
            <w:r>
              <w:rPr/>
              <w:t xml:space="preserve">2-Hydroxy-Cyclopentadecanone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28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0. 4 </w:t>
            </w:r>
          </w:p>
        </w:tc>
        <w:tc>
          <w:tcPr>
            <w:tcW w:w="721" w:type="dxa"/>
            <w:tcBorders/>
            <w:vAlign w:val="center"/>
          </w:tcPr>
          <w:p>
            <w:pPr>
              <w:pStyle w:val="TableContents"/>
              <w:bidi w:val="0"/>
              <w:spacing w:before="0" w:after="283"/>
              <w:jc w:val="start"/>
              <w:rPr/>
            </w:pPr>
            <w:r>
              <w:rPr/>
              <w:t xml:space="preserve">1853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31 </w:t>
            </w:r>
          </w:p>
        </w:tc>
        <w:tc>
          <w:tcPr>
            <w:tcW w:w="3796" w:type="dxa"/>
            <w:tcBorders/>
            <w:vAlign w:val="center"/>
          </w:tcPr>
          <w:p>
            <w:pPr>
              <w:pStyle w:val="TableContents"/>
              <w:bidi w:val="0"/>
              <w:spacing w:before="0" w:after="283"/>
              <w:jc w:val="start"/>
              <w:rPr/>
            </w:pPr>
            <w:r>
              <w:rPr/>
              <w:t xml:space="preserve">Pentadecanoic acid </w:t>
            </w:r>
          </w:p>
        </w:tc>
        <w:tc>
          <w:tcPr>
            <w:tcW w:w="1471" w:type="dxa"/>
            <w:tcBorders/>
            <w:vAlign w:val="center"/>
          </w:tcPr>
          <w:p>
            <w:pPr>
              <w:pStyle w:val="TableContents"/>
              <w:bidi w:val="0"/>
              <w:spacing w:before="0" w:after="283"/>
              <w:jc w:val="start"/>
              <w:rPr/>
            </w:pPr>
            <w:r>
              <w:rPr/>
              <w:t xml:space="preserve">C </w:t>
            </w:r>
            <w:r>
              <w:rPr>
                <w:position w:val="-2"/>
                <w:sz w:val="19"/>
              </w:rPr>
              <w:t xml:space="preserve">15 </w:t>
            </w:r>
            <w:r>
              <w:rPr/>
              <w:t xml:space="preserve">H </w:t>
            </w:r>
            <w:r>
              <w:rPr>
                <w:position w:val="-2"/>
                <w:sz w:val="19"/>
              </w:rPr>
              <w:t xml:space="preserve">30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0. 3 </w:t>
            </w:r>
          </w:p>
        </w:tc>
        <w:tc>
          <w:tcPr>
            <w:tcW w:w="721" w:type="dxa"/>
            <w:tcBorders/>
            <w:vAlign w:val="center"/>
          </w:tcPr>
          <w:p>
            <w:pPr>
              <w:pStyle w:val="TableContents"/>
              <w:bidi w:val="0"/>
              <w:spacing w:before="0" w:after="283"/>
              <w:jc w:val="start"/>
              <w:rPr/>
            </w:pPr>
            <w:r>
              <w:rPr/>
              <w:t xml:space="preserve">1867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32 </w:t>
            </w:r>
          </w:p>
        </w:tc>
        <w:tc>
          <w:tcPr>
            <w:tcW w:w="3796" w:type="dxa"/>
            <w:tcBorders/>
            <w:vAlign w:val="center"/>
          </w:tcPr>
          <w:p>
            <w:pPr>
              <w:pStyle w:val="TableContents"/>
              <w:bidi w:val="0"/>
              <w:spacing w:before="0" w:after="283"/>
              <w:jc w:val="start"/>
              <w:rPr/>
            </w:pPr>
            <w:r>
              <w:rPr/>
              <w:t xml:space="preserve">Isobutyl phthalate </w:t>
            </w:r>
          </w:p>
        </w:tc>
        <w:tc>
          <w:tcPr>
            <w:tcW w:w="1471" w:type="dxa"/>
            <w:tcBorders/>
            <w:vAlign w:val="center"/>
          </w:tcPr>
          <w:p>
            <w:pPr>
              <w:pStyle w:val="TableContents"/>
              <w:bidi w:val="0"/>
              <w:spacing w:before="0" w:after="283"/>
              <w:jc w:val="start"/>
              <w:rPr/>
            </w:pPr>
            <w:r>
              <w:rPr/>
              <w:t xml:space="preserve">C </w:t>
            </w:r>
            <w:r>
              <w:rPr>
                <w:position w:val="-2"/>
                <w:sz w:val="19"/>
              </w:rPr>
              <w:t xml:space="preserve">16 </w:t>
            </w:r>
            <w:r>
              <w:rPr/>
              <w:t xml:space="preserve">H </w:t>
            </w:r>
            <w:r>
              <w:rPr>
                <w:position w:val="-2"/>
                <w:sz w:val="19"/>
              </w:rPr>
              <w:t xml:space="preserve">22 </w:t>
            </w:r>
            <w:r>
              <w:rPr/>
              <w:t xml:space="preserve">O </w:t>
            </w:r>
            <w:r>
              <w:rPr>
                <w:position w:val="-2"/>
                <w:sz w:val="19"/>
              </w:rPr>
              <w:t xml:space="preserve">4 </w:t>
            </w:r>
          </w:p>
        </w:tc>
        <w:tc>
          <w:tcPr>
            <w:tcW w:w="1201" w:type="dxa"/>
            <w:tcBorders/>
            <w:vAlign w:val="center"/>
          </w:tcPr>
          <w:p>
            <w:pPr>
              <w:pStyle w:val="TableContents"/>
              <w:bidi w:val="0"/>
              <w:spacing w:before="0" w:after="283"/>
              <w:jc w:val="start"/>
              <w:rPr/>
            </w:pPr>
            <w:r>
              <w:rPr/>
              <w:t xml:space="preserve">5. 8 </w:t>
            </w:r>
          </w:p>
        </w:tc>
        <w:tc>
          <w:tcPr>
            <w:tcW w:w="721" w:type="dxa"/>
            <w:tcBorders/>
            <w:vAlign w:val="center"/>
          </w:tcPr>
          <w:p>
            <w:pPr>
              <w:pStyle w:val="TableContents"/>
              <w:bidi w:val="0"/>
              <w:spacing w:before="0" w:after="283"/>
              <w:jc w:val="start"/>
              <w:rPr/>
            </w:pPr>
            <w:r>
              <w:rPr/>
              <w:t xml:space="preserve">1877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33 </w:t>
            </w:r>
          </w:p>
        </w:tc>
        <w:tc>
          <w:tcPr>
            <w:tcW w:w="3796" w:type="dxa"/>
            <w:tcBorders/>
            <w:vAlign w:val="center"/>
          </w:tcPr>
          <w:p>
            <w:pPr>
              <w:pStyle w:val="TableContents"/>
              <w:bidi w:val="0"/>
              <w:spacing w:before="0" w:after="283"/>
              <w:jc w:val="start"/>
              <w:rPr/>
            </w:pPr>
            <w:r>
              <w:rPr/>
              <w:t xml:space="preserve">Cyclohexadecane </w:t>
            </w:r>
          </w:p>
        </w:tc>
        <w:tc>
          <w:tcPr>
            <w:tcW w:w="1471" w:type="dxa"/>
            <w:tcBorders/>
            <w:vAlign w:val="center"/>
          </w:tcPr>
          <w:p>
            <w:pPr>
              <w:pStyle w:val="TableContents"/>
              <w:bidi w:val="0"/>
              <w:spacing w:before="0" w:after="283"/>
              <w:jc w:val="start"/>
              <w:rPr/>
            </w:pPr>
            <w:r>
              <w:rPr/>
              <w:t xml:space="preserve">C </w:t>
            </w:r>
            <w:r>
              <w:rPr>
                <w:position w:val="-2"/>
                <w:sz w:val="19"/>
              </w:rPr>
              <w:t xml:space="preserve">16 </w:t>
            </w:r>
            <w:r>
              <w:rPr/>
              <w:t xml:space="preserve">H </w:t>
            </w:r>
            <w:r>
              <w:rPr>
                <w:position w:val="-2"/>
                <w:sz w:val="19"/>
              </w:rPr>
              <w:t xml:space="preserve">32 </w:t>
            </w:r>
          </w:p>
        </w:tc>
        <w:tc>
          <w:tcPr>
            <w:tcW w:w="1201" w:type="dxa"/>
            <w:tcBorders/>
            <w:vAlign w:val="center"/>
          </w:tcPr>
          <w:p>
            <w:pPr>
              <w:pStyle w:val="TableContents"/>
              <w:bidi w:val="0"/>
              <w:spacing w:before="0" w:after="283"/>
              <w:jc w:val="start"/>
              <w:rPr/>
            </w:pPr>
            <w:r>
              <w:rPr/>
              <w:t xml:space="preserve">0. 3 </w:t>
            </w:r>
          </w:p>
        </w:tc>
        <w:tc>
          <w:tcPr>
            <w:tcW w:w="721" w:type="dxa"/>
            <w:tcBorders/>
            <w:vAlign w:val="center"/>
          </w:tcPr>
          <w:p>
            <w:pPr>
              <w:pStyle w:val="TableContents"/>
              <w:bidi w:val="0"/>
              <w:spacing w:before="0" w:after="283"/>
              <w:jc w:val="start"/>
              <w:rPr/>
            </w:pPr>
            <w:r>
              <w:rPr/>
              <w:t xml:space="preserve">1883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34 </w:t>
            </w:r>
          </w:p>
        </w:tc>
        <w:tc>
          <w:tcPr>
            <w:tcW w:w="3796" w:type="dxa"/>
            <w:tcBorders/>
            <w:vAlign w:val="center"/>
          </w:tcPr>
          <w:p>
            <w:pPr>
              <w:pStyle w:val="TableContents"/>
              <w:bidi w:val="0"/>
              <w:spacing w:before="0" w:after="283"/>
              <w:jc w:val="start"/>
              <w:rPr/>
            </w:pPr>
            <w:r>
              <w:rPr/>
              <w:t xml:space="preserve">16-methyl-Oxacyclohexadecan-2-one, </w:t>
            </w:r>
          </w:p>
        </w:tc>
        <w:tc>
          <w:tcPr>
            <w:tcW w:w="1471" w:type="dxa"/>
            <w:tcBorders/>
            <w:vAlign w:val="center"/>
          </w:tcPr>
          <w:p>
            <w:pPr>
              <w:pStyle w:val="TableContents"/>
              <w:bidi w:val="0"/>
              <w:spacing w:before="0" w:after="283"/>
              <w:jc w:val="start"/>
              <w:rPr/>
            </w:pPr>
            <w:r>
              <w:rPr/>
              <w:t xml:space="preserve">C </w:t>
            </w:r>
            <w:r>
              <w:rPr>
                <w:position w:val="-2"/>
                <w:sz w:val="19"/>
              </w:rPr>
              <w:t xml:space="preserve">16 </w:t>
            </w:r>
            <w:r>
              <w:rPr/>
              <w:t xml:space="preserve">H </w:t>
            </w:r>
            <w:r>
              <w:rPr>
                <w:position w:val="-2"/>
                <w:sz w:val="19"/>
              </w:rPr>
              <w:t xml:space="preserve">30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0. 3 </w:t>
            </w:r>
          </w:p>
        </w:tc>
        <w:tc>
          <w:tcPr>
            <w:tcW w:w="721" w:type="dxa"/>
            <w:tcBorders/>
            <w:vAlign w:val="center"/>
          </w:tcPr>
          <w:p>
            <w:pPr>
              <w:pStyle w:val="TableContents"/>
              <w:bidi w:val="0"/>
              <w:spacing w:before="0" w:after="283"/>
              <w:jc w:val="start"/>
              <w:rPr/>
            </w:pPr>
            <w:r>
              <w:rPr/>
              <w:t xml:space="preserve">1943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35 </w:t>
            </w:r>
          </w:p>
        </w:tc>
        <w:tc>
          <w:tcPr>
            <w:tcW w:w="3796" w:type="dxa"/>
            <w:tcBorders/>
            <w:vAlign w:val="center"/>
          </w:tcPr>
          <w:p>
            <w:pPr>
              <w:pStyle w:val="TableContents"/>
              <w:bidi w:val="0"/>
              <w:spacing w:before="0" w:after="283"/>
              <w:jc w:val="start"/>
              <w:rPr/>
            </w:pPr>
            <w:r>
              <w:rPr/>
              <w:t xml:space="preserve">Sandaracopimara-8(14), 15-diene </w:t>
            </w:r>
          </w:p>
        </w:tc>
        <w:tc>
          <w:tcPr>
            <w:tcW w:w="1471" w:type="dxa"/>
            <w:tcBorders/>
            <w:vAlign w:val="center"/>
          </w:tcPr>
          <w:p>
            <w:pPr>
              <w:pStyle w:val="TableContents"/>
              <w:bidi w:val="0"/>
              <w:spacing w:before="0" w:after="283"/>
              <w:jc w:val="start"/>
              <w:rPr/>
            </w:pPr>
            <w:r>
              <w:rPr/>
              <w:t xml:space="preserve">C </w:t>
            </w:r>
            <w:r>
              <w:rPr>
                <w:position w:val="-2"/>
                <w:sz w:val="19"/>
              </w:rPr>
              <w:t xml:space="preserve">20 </w:t>
            </w:r>
            <w:r>
              <w:rPr/>
              <w:t xml:space="preserve">H </w:t>
            </w:r>
            <w:r>
              <w:rPr>
                <w:position w:val="-2"/>
                <w:sz w:val="19"/>
              </w:rPr>
              <w:t xml:space="preserve">32 </w:t>
            </w:r>
          </w:p>
        </w:tc>
        <w:tc>
          <w:tcPr>
            <w:tcW w:w="1201" w:type="dxa"/>
            <w:tcBorders/>
            <w:vAlign w:val="center"/>
          </w:tcPr>
          <w:p>
            <w:pPr>
              <w:pStyle w:val="TableContents"/>
              <w:bidi w:val="0"/>
              <w:spacing w:before="0" w:after="283"/>
              <w:jc w:val="start"/>
              <w:rPr/>
            </w:pPr>
            <w:r>
              <w:rPr/>
              <w:t xml:space="preserve">2. 5 </w:t>
            </w:r>
          </w:p>
        </w:tc>
        <w:tc>
          <w:tcPr>
            <w:tcW w:w="721" w:type="dxa"/>
            <w:tcBorders/>
            <w:vAlign w:val="center"/>
          </w:tcPr>
          <w:p>
            <w:pPr>
              <w:pStyle w:val="TableContents"/>
              <w:bidi w:val="0"/>
              <w:spacing w:before="0" w:after="283"/>
              <w:jc w:val="start"/>
              <w:rPr/>
            </w:pPr>
            <w:r>
              <w:rPr/>
              <w:t xml:space="preserve">1969 </w:t>
            </w:r>
          </w:p>
        </w:tc>
        <w:tc>
          <w:tcPr>
            <w:tcW w:w="751" w:type="dxa"/>
            <w:tcBorders/>
            <w:vAlign w:val="center"/>
          </w:tcPr>
          <w:p>
            <w:pPr>
              <w:pStyle w:val="TableContents"/>
              <w:bidi w:val="0"/>
              <w:spacing w:before="0" w:after="283"/>
              <w:jc w:val="start"/>
              <w:rPr/>
            </w:pPr>
            <w:r>
              <w:rPr/>
              <w:t xml:space="preserve">DH </w:t>
            </w:r>
            <w:r>
              <w:rPr>
                <w:position w:val="8"/>
                <w:sz w:val="19"/>
              </w:rPr>
              <w:t xml:space="preserve">h </w:t>
            </w:r>
          </w:p>
        </w:tc>
      </w:tr>
      <w:tr>
        <w:trPr/>
        <w:tc>
          <w:tcPr>
            <w:tcW w:w="541" w:type="dxa"/>
            <w:tcBorders/>
            <w:vAlign w:val="center"/>
          </w:tcPr>
          <w:p>
            <w:pPr>
              <w:pStyle w:val="TableContents"/>
              <w:bidi w:val="0"/>
              <w:spacing w:before="0" w:after="283"/>
              <w:jc w:val="start"/>
              <w:rPr/>
            </w:pPr>
            <w:r>
              <w:rPr/>
              <w:t xml:space="preserve">36 </w:t>
            </w:r>
          </w:p>
        </w:tc>
        <w:tc>
          <w:tcPr>
            <w:tcW w:w="3796" w:type="dxa"/>
            <w:tcBorders/>
            <w:vAlign w:val="center"/>
          </w:tcPr>
          <w:p>
            <w:pPr>
              <w:pStyle w:val="TableContents"/>
              <w:bidi w:val="0"/>
              <w:spacing w:before="0" w:after="283"/>
              <w:jc w:val="start"/>
              <w:rPr/>
            </w:pPr>
            <w:r>
              <w:rPr/>
              <w:t xml:space="preserve">di-Butylphthalate </w:t>
            </w:r>
          </w:p>
        </w:tc>
        <w:tc>
          <w:tcPr>
            <w:tcW w:w="1471" w:type="dxa"/>
            <w:tcBorders/>
            <w:vAlign w:val="center"/>
          </w:tcPr>
          <w:p>
            <w:pPr>
              <w:pStyle w:val="TableContents"/>
              <w:bidi w:val="0"/>
              <w:spacing w:before="0" w:after="283"/>
              <w:jc w:val="start"/>
              <w:rPr/>
            </w:pPr>
            <w:r>
              <w:rPr/>
              <w:t xml:space="preserve">C </w:t>
            </w:r>
            <w:r>
              <w:rPr>
                <w:position w:val="-2"/>
                <w:sz w:val="19"/>
              </w:rPr>
              <w:t xml:space="preserve">16 </w:t>
            </w:r>
            <w:r>
              <w:rPr/>
              <w:t xml:space="preserve">H </w:t>
            </w:r>
            <w:r>
              <w:rPr>
                <w:position w:val="-2"/>
                <w:sz w:val="19"/>
              </w:rPr>
              <w:t xml:space="preserve">22 </w:t>
            </w:r>
            <w:r>
              <w:rPr/>
              <w:t xml:space="preserve">O </w:t>
            </w:r>
            <w:r>
              <w:rPr>
                <w:position w:val="-2"/>
                <w:sz w:val="19"/>
              </w:rPr>
              <w:t xml:space="preserve">4 </w:t>
            </w:r>
          </w:p>
        </w:tc>
        <w:tc>
          <w:tcPr>
            <w:tcW w:w="1201" w:type="dxa"/>
            <w:tcBorders/>
            <w:vAlign w:val="center"/>
          </w:tcPr>
          <w:p>
            <w:pPr>
              <w:pStyle w:val="TableContents"/>
              <w:bidi w:val="0"/>
              <w:spacing w:before="0" w:after="283"/>
              <w:jc w:val="start"/>
              <w:rPr/>
            </w:pPr>
            <w:r>
              <w:rPr/>
              <w:t xml:space="preserve">0. 9 </w:t>
            </w:r>
          </w:p>
        </w:tc>
        <w:tc>
          <w:tcPr>
            <w:tcW w:w="721" w:type="dxa"/>
            <w:tcBorders/>
            <w:vAlign w:val="center"/>
          </w:tcPr>
          <w:p>
            <w:pPr>
              <w:pStyle w:val="TableContents"/>
              <w:bidi w:val="0"/>
              <w:spacing w:before="0" w:after="283"/>
              <w:jc w:val="start"/>
              <w:rPr/>
            </w:pPr>
            <w:r>
              <w:rPr/>
              <w:t xml:space="preserve">1973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37 </w:t>
            </w:r>
          </w:p>
        </w:tc>
        <w:tc>
          <w:tcPr>
            <w:tcW w:w="3796" w:type="dxa"/>
            <w:tcBorders/>
            <w:vAlign w:val="center"/>
          </w:tcPr>
          <w:p>
            <w:pPr>
              <w:pStyle w:val="TableContents"/>
              <w:bidi w:val="0"/>
              <w:spacing w:before="0" w:after="283"/>
              <w:jc w:val="start"/>
              <w:rPr/>
            </w:pPr>
            <w:r>
              <w:rPr/>
              <w:t xml:space="preserve">Hexadecanoic acid </w:t>
            </w:r>
          </w:p>
        </w:tc>
        <w:tc>
          <w:tcPr>
            <w:tcW w:w="1471" w:type="dxa"/>
            <w:tcBorders/>
            <w:vAlign w:val="center"/>
          </w:tcPr>
          <w:p>
            <w:pPr>
              <w:pStyle w:val="TableContents"/>
              <w:bidi w:val="0"/>
              <w:spacing w:before="0" w:after="283"/>
              <w:jc w:val="start"/>
              <w:rPr/>
            </w:pPr>
            <w:r>
              <w:rPr/>
              <w:t xml:space="preserve">C </w:t>
            </w:r>
            <w:r>
              <w:rPr>
                <w:position w:val="-2"/>
                <w:sz w:val="19"/>
              </w:rPr>
              <w:t xml:space="preserve">16 </w:t>
            </w:r>
            <w:r>
              <w:rPr/>
              <w:t xml:space="preserve">H </w:t>
            </w:r>
            <w:r>
              <w:rPr>
                <w:position w:val="-2"/>
                <w:sz w:val="19"/>
              </w:rPr>
              <w:t xml:space="preserve">32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27. 5 </w:t>
            </w:r>
          </w:p>
        </w:tc>
        <w:tc>
          <w:tcPr>
            <w:tcW w:w="721" w:type="dxa"/>
            <w:tcBorders/>
            <w:vAlign w:val="center"/>
          </w:tcPr>
          <w:p>
            <w:pPr>
              <w:pStyle w:val="TableContents"/>
              <w:bidi w:val="0"/>
              <w:spacing w:before="0" w:after="283"/>
              <w:jc w:val="start"/>
              <w:rPr/>
            </w:pPr>
            <w:r>
              <w:rPr/>
              <w:t xml:space="preserve">1977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38 </w:t>
            </w:r>
          </w:p>
        </w:tc>
        <w:tc>
          <w:tcPr>
            <w:tcW w:w="3796" w:type="dxa"/>
            <w:tcBorders/>
            <w:vAlign w:val="center"/>
          </w:tcPr>
          <w:p>
            <w:pPr>
              <w:pStyle w:val="TableContents"/>
              <w:bidi w:val="0"/>
              <w:spacing w:before="0" w:after="283"/>
              <w:jc w:val="start"/>
              <w:rPr/>
            </w:pPr>
            <w:r>
              <w:rPr/>
              <w:t xml:space="preserve">Eicosane </w:t>
            </w:r>
          </w:p>
        </w:tc>
        <w:tc>
          <w:tcPr>
            <w:tcW w:w="1471" w:type="dxa"/>
            <w:tcBorders/>
            <w:vAlign w:val="center"/>
          </w:tcPr>
          <w:p>
            <w:pPr>
              <w:pStyle w:val="TableContents"/>
              <w:bidi w:val="0"/>
              <w:spacing w:before="0" w:after="283"/>
              <w:jc w:val="start"/>
              <w:rPr/>
            </w:pPr>
            <w:r>
              <w:rPr/>
              <w:t xml:space="preserve">C </w:t>
            </w:r>
            <w:r>
              <w:rPr>
                <w:position w:val="-2"/>
                <w:sz w:val="19"/>
              </w:rPr>
              <w:t xml:space="preserve">20 </w:t>
            </w:r>
            <w:r>
              <w:rPr/>
              <w:t xml:space="preserve">H </w:t>
            </w:r>
            <w:r>
              <w:rPr>
                <w:position w:val="-2"/>
                <w:sz w:val="19"/>
              </w:rPr>
              <w:t xml:space="preserve">42 </w:t>
            </w:r>
          </w:p>
        </w:tc>
        <w:tc>
          <w:tcPr>
            <w:tcW w:w="1201" w:type="dxa"/>
            <w:tcBorders/>
            <w:vAlign w:val="center"/>
          </w:tcPr>
          <w:p>
            <w:pPr>
              <w:pStyle w:val="TableContents"/>
              <w:bidi w:val="0"/>
              <w:spacing w:before="0" w:after="283"/>
              <w:jc w:val="start"/>
              <w:rPr/>
            </w:pPr>
            <w:r>
              <w:rPr/>
              <w:t xml:space="preserve">2. 0 </w:t>
            </w:r>
          </w:p>
        </w:tc>
        <w:tc>
          <w:tcPr>
            <w:tcW w:w="721" w:type="dxa"/>
            <w:tcBorders/>
            <w:vAlign w:val="center"/>
          </w:tcPr>
          <w:p>
            <w:pPr>
              <w:pStyle w:val="TableContents"/>
              <w:bidi w:val="0"/>
              <w:spacing w:before="0" w:after="283"/>
              <w:jc w:val="start"/>
              <w:rPr/>
            </w:pPr>
            <w:r>
              <w:rPr/>
              <w:t xml:space="preserve">2000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39 </w:t>
            </w:r>
          </w:p>
        </w:tc>
        <w:tc>
          <w:tcPr>
            <w:tcW w:w="3796" w:type="dxa"/>
            <w:tcBorders/>
            <w:vAlign w:val="center"/>
          </w:tcPr>
          <w:p>
            <w:pPr>
              <w:pStyle w:val="TableContents"/>
              <w:bidi w:val="0"/>
              <w:spacing w:before="0" w:after="283"/>
              <w:jc w:val="start"/>
              <w:rPr/>
            </w:pPr>
            <w:r>
              <w:rPr/>
              <w:t xml:space="preserve">Heptadecanoic acid </w:t>
            </w:r>
          </w:p>
        </w:tc>
        <w:tc>
          <w:tcPr>
            <w:tcW w:w="1471" w:type="dxa"/>
            <w:tcBorders/>
            <w:vAlign w:val="center"/>
          </w:tcPr>
          <w:p>
            <w:pPr>
              <w:pStyle w:val="TableContents"/>
              <w:bidi w:val="0"/>
              <w:spacing w:before="0" w:after="283"/>
              <w:jc w:val="start"/>
              <w:rPr/>
            </w:pPr>
            <w:r>
              <w:rPr/>
              <w:t xml:space="preserve">C </w:t>
            </w:r>
            <w:r>
              <w:rPr>
                <w:position w:val="-2"/>
                <w:sz w:val="19"/>
              </w:rPr>
              <w:t xml:space="preserve">17 </w:t>
            </w:r>
            <w:r>
              <w:rPr/>
              <w:t xml:space="preserve">H </w:t>
            </w:r>
            <w:r>
              <w:rPr>
                <w:position w:val="-2"/>
                <w:sz w:val="19"/>
              </w:rPr>
              <w:t xml:space="preserve">34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0. 4 </w:t>
            </w:r>
          </w:p>
        </w:tc>
        <w:tc>
          <w:tcPr>
            <w:tcW w:w="721" w:type="dxa"/>
            <w:tcBorders/>
            <w:vAlign w:val="center"/>
          </w:tcPr>
          <w:p>
            <w:pPr>
              <w:pStyle w:val="TableContents"/>
              <w:bidi w:val="0"/>
              <w:spacing w:before="0" w:after="283"/>
              <w:jc w:val="start"/>
              <w:rPr/>
            </w:pPr>
            <w:r>
              <w:rPr/>
              <w:t xml:space="preserve">2065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40 </w:t>
            </w:r>
          </w:p>
        </w:tc>
        <w:tc>
          <w:tcPr>
            <w:tcW w:w="3796" w:type="dxa"/>
            <w:tcBorders/>
            <w:vAlign w:val="center"/>
          </w:tcPr>
          <w:p>
            <w:pPr>
              <w:pStyle w:val="TableContents"/>
              <w:bidi w:val="0"/>
              <w:spacing w:before="0" w:after="283"/>
              <w:jc w:val="start"/>
              <w:rPr/>
            </w:pPr>
            <w:r>
              <w:rPr/>
              <w:t xml:space="preserve">Methyl linoleate </w:t>
            </w:r>
          </w:p>
        </w:tc>
        <w:tc>
          <w:tcPr>
            <w:tcW w:w="1471" w:type="dxa"/>
            <w:tcBorders/>
            <w:vAlign w:val="center"/>
          </w:tcPr>
          <w:p>
            <w:pPr>
              <w:pStyle w:val="TableContents"/>
              <w:bidi w:val="0"/>
              <w:spacing w:before="0" w:after="283"/>
              <w:jc w:val="start"/>
              <w:rPr/>
            </w:pPr>
            <w:r>
              <w:rPr/>
              <w:t xml:space="preserve">C </w:t>
            </w:r>
            <w:r>
              <w:rPr>
                <w:position w:val="-2"/>
                <w:sz w:val="19"/>
              </w:rPr>
              <w:t xml:space="preserve">19 </w:t>
            </w:r>
            <w:r>
              <w:rPr/>
              <w:t xml:space="preserve">H </w:t>
            </w:r>
            <w:r>
              <w:rPr>
                <w:position w:val="-2"/>
                <w:sz w:val="19"/>
              </w:rPr>
              <w:t xml:space="preserve">34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0. 6 </w:t>
            </w:r>
          </w:p>
        </w:tc>
        <w:tc>
          <w:tcPr>
            <w:tcW w:w="721" w:type="dxa"/>
            <w:tcBorders/>
            <w:vAlign w:val="center"/>
          </w:tcPr>
          <w:p>
            <w:pPr>
              <w:pStyle w:val="TableContents"/>
              <w:bidi w:val="0"/>
              <w:spacing w:before="0" w:after="283"/>
              <w:jc w:val="start"/>
              <w:rPr/>
            </w:pPr>
            <w:r>
              <w:rPr/>
              <w:t xml:space="preserve">2084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41 </w:t>
            </w:r>
          </w:p>
        </w:tc>
        <w:tc>
          <w:tcPr>
            <w:tcW w:w="3796" w:type="dxa"/>
            <w:tcBorders/>
            <w:vAlign w:val="center"/>
          </w:tcPr>
          <w:p>
            <w:pPr>
              <w:pStyle w:val="TableContents"/>
              <w:bidi w:val="0"/>
              <w:spacing w:before="0" w:after="283"/>
              <w:jc w:val="start"/>
              <w:rPr/>
            </w:pPr>
            <w:r>
              <w:rPr/>
              <w:t xml:space="preserve">Phytol </w:t>
            </w:r>
          </w:p>
        </w:tc>
        <w:tc>
          <w:tcPr>
            <w:tcW w:w="1471" w:type="dxa"/>
            <w:tcBorders/>
            <w:vAlign w:val="center"/>
          </w:tcPr>
          <w:p>
            <w:pPr>
              <w:pStyle w:val="TableContents"/>
              <w:bidi w:val="0"/>
              <w:spacing w:before="0" w:after="283"/>
              <w:jc w:val="start"/>
              <w:rPr/>
            </w:pPr>
            <w:r>
              <w:rPr/>
              <w:t xml:space="preserve">C </w:t>
            </w:r>
            <w:r>
              <w:rPr>
                <w:position w:val="-2"/>
                <w:sz w:val="19"/>
              </w:rPr>
              <w:t xml:space="preserve">20 </w:t>
            </w:r>
            <w:r>
              <w:rPr/>
              <w:t xml:space="preserve">H </w:t>
            </w:r>
            <w:r>
              <w:rPr>
                <w:position w:val="-2"/>
                <w:sz w:val="19"/>
              </w:rPr>
              <w:t xml:space="preserve">40 </w:t>
            </w:r>
            <w:r>
              <w:rPr/>
              <w:t xml:space="preserve">O </w:t>
            </w:r>
          </w:p>
        </w:tc>
        <w:tc>
          <w:tcPr>
            <w:tcW w:w="1201" w:type="dxa"/>
            <w:tcBorders/>
            <w:vAlign w:val="center"/>
          </w:tcPr>
          <w:p>
            <w:pPr>
              <w:pStyle w:val="TableContents"/>
              <w:bidi w:val="0"/>
              <w:spacing w:before="0" w:after="283"/>
              <w:jc w:val="start"/>
              <w:rPr/>
            </w:pPr>
            <w:r>
              <w:rPr/>
              <w:t xml:space="preserve">0. 4 </w:t>
            </w:r>
          </w:p>
        </w:tc>
        <w:tc>
          <w:tcPr>
            <w:tcW w:w="721" w:type="dxa"/>
            <w:tcBorders/>
            <w:vAlign w:val="center"/>
          </w:tcPr>
          <w:p>
            <w:pPr>
              <w:pStyle w:val="TableContents"/>
              <w:bidi w:val="0"/>
              <w:spacing w:before="0" w:after="283"/>
              <w:jc w:val="start"/>
              <w:rPr/>
            </w:pPr>
            <w:r>
              <w:rPr/>
              <w:t xml:space="preserve">2111 </w:t>
            </w:r>
          </w:p>
        </w:tc>
        <w:tc>
          <w:tcPr>
            <w:tcW w:w="751" w:type="dxa"/>
            <w:tcBorders/>
            <w:vAlign w:val="center"/>
          </w:tcPr>
          <w:p>
            <w:pPr>
              <w:pStyle w:val="TableContents"/>
              <w:bidi w:val="0"/>
              <w:spacing w:before="0" w:after="283"/>
              <w:jc w:val="start"/>
              <w:rPr/>
            </w:pPr>
            <w:r>
              <w:rPr/>
              <w:t xml:space="preserve">OD </w:t>
            </w:r>
            <w:r>
              <w:rPr>
                <w:position w:val="8"/>
                <w:sz w:val="19"/>
              </w:rPr>
              <w:t xml:space="preserve">i </w:t>
            </w:r>
          </w:p>
        </w:tc>
      </w:tr>
      <w:tr>
        <w:trPr/>
        <w:tc>
          <w:tcPr>
            <w:tcW w:w="541" w:type="dxa"/>
            <w:tcBorders/>
            <w:vAlign w:val="center"/>
          </w:tcPr>
          <w:p>
            <w:pPr>
              <w:pStyle w:val="TableContents"/>
              <w:bidi w:val="0"/>
              <w:spacing w:before="0" w:after="283"/>
              <w:jc w:val="start"/>
              <w:rPr/>
            </w:pPr>
            <w:r>
              <w:rPr/>
              <w:t xml:space="preserve">42 </w:t>
            </w:r>
          </w:p>
        </w:tc>
        <w:tc>
          <w:tcPr>
            <w:tcW w:w="3796" w:type="dxa"/>
            <w:tcBorders/>
            <w:vAlign w:val="center"/>
          </w:tcPr>
          <w:p>
            <w:pPr>
              <w:pStyle w:val="TableContents"/>
              <w:bidi w:val="0"/>
              <w:spacing w:before="0" w:after="283"/>
              <w:jc w:val="start"/>
              <w:rPr/>
            </w:pPr>
            <w:r>
              <w:rPr/>
              <w:t xml:space="preserve">(Z, Z)-9, 12-Octadecadienoic acid </w:t>
            </w:r>
          </w:p>
        </w:tc>
        <w:tc>
          <w:tcPr>
            <w:tcW w:w="1471" w:type="dxa"/>
            <w:tcBorders/>
            <w:vAlign w:val="center"/>
          </w:tcPr>
          <w:p>
            <w:pPr>
              <w:pStyle w:val="TableContents"/>
              <w:bidi w:val="0"/>
              <w:spacing w:before="0" w:after="283"/>
              <w:jc w:val="start"/>
              <w:rPr/>
            </w:pPr>
            <w:r>
              <w:rPr/>
              <w:t xml:space="preserve">C </w:t>
            </w:r>
            <w:r>
              <w:rPr>
                <w:position w:val="-2"/>
                <w:sz w:val="19"/>
              </w:rPr>
              <w:t xml:space="preserve">18 </w:t>
            </w:r>
            <w:r>
              <w:rPr/>
              <w:t xml:space="preserve">H </w:t>
            </w:r>
            <w:r>
              <w:rPr>
                <w:position w:val="-2"/>
                <w:sz w:val="19"/>
              </w:rPr>
              <w:t xml:space="preserve">32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2. 7 </w:t>
            </w:r>
          </w:p>
        </w:tc>
        <w:tc>
          <w:tcPr>
            <w:tcW w:w="721" w:type="dxa"/>
            <w:tcBorders/>
            <w:vAlign w:val="center"/>
          </w:tcPr>
          <w:p>
            <w:pPr>
              <w:pStyle w:val="TableContents"/>
              <w:bidi w:val="0"/>
              <w:spacing w:before="0" w:after="283"/>
              <w:jc w:val="start"/>
              <w:rPr/>
            </w:pPr>
            <w:r>
              <w:rPr/>
              <w:t xml:space="preserve">2136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43 </w:t>
            </w:r>
          </w:p>
        </w:tc>
        <w:tc>
          <w:tcPr>
            <w:tcW w:w="3796" w:type="dxa"/>
            <w:tcBorders/>
            <w:vAlign w:val="center"/>
          </w:tcPr>
          <w:p>
            <w:pPr>
              <w:pStyle w:val="TableContents"/>
              <w:bidi w:val="0"/>
              <w:spacing w:before="0" w:after="283"/>
              <w:jc w:val="start"/>
              <w:rPr/>
            </w:pPr>
            <w:r>
              <w:rPr/>
              <w:t xml:space="preserve">Ethyl linoleate </w:t>
            </w:r>
          </w:p>
        </w:tc>
        <w:tc>
          <w:tcPr>
            <w:tcW w:w="1471" w:type="dxa"/>
            <w:tcBorders/>
            <w:vAlign w:val="center"/>
          </w:tcPr>
          <w:p>
            <w:pPr>
              <w:pStyle w:val="TableContents"/>
              <w:bidi w:val="0"/>
              <w:spacing w:before="0" w:after="283"/>
              <w:jc w:val="start"/>
              <w:rPr/>
            </w:pPr>
            <w:r>
              <w:rPr/>
              <w:t xml:space="preserve">C </w:t>
            </w:r>
            <w:r>
              <w:rPr>
                <w:position w:val="-2"/>
                <w:sz w:val="19"/>
              </w:rPr>
              <w:t xml:space="preserve">20 </w:t>
            </w:r>
            <w:r>
              <w:rPr/>
              <w:t xml:space="preserve">H </w:t>
            </w:r>
            <w:r>
              <w:rPr>
                <w:position w:val="-2"/>
                <w:sz w:val="19"/>
              </w:rPr>
              <w:t xml:space="preserve">36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8. 5 </w:t>
            </w:r>
          </w:p>
        </w:tc>
        <w:tc>
          <w:tcPr>
            <w:tcW w:w="721" w:type="dxa"/>
            <w:tcBorders/>
            <w:vAlign w:val="center"/>
          </w:tcPr>
          <w:p>
            <w:pPr>
              <w:pStyle w:val="TableContents"/>
              <w:bidi w:val="0"/>
              <w:spacing w:before="0" w:after="283"/>
              <w:jc w:val="start"/>
              <w:rPr/>
            </w:pPr>
            <w:r>
              <w:rPr/>
              <w:t xml:space="preserve">2164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pPr>
            <w:r>
              <w:rPr/>
              <w:t xml:space="preserve">44 </w:t>
            </w:r>
          </w:p>
        </w:tc>
        <w:tc>
          <w:tcPr>
            <w:tcW w:w="3796" w:type="dxa"/>
            <w:tcBorders/>
            <w:vAlign w:val="center"/>
          </w:tcPr>
          <w:p>
            <w:pPr>
              <w:pStyle w:val="TableContents"/>
              <w:bidi w:val="0"/>
              <w:spacing w:before="0" w:after="283"/>
              <w:jc w:val="start"/>
              <w:rPr/>
            </w:pPr>
            <w:r>
              <w:rPr/>
              <w:t xml:space="preserve">Octadecanoic acid </w:t>
            </w:r>
          </w:p>
        </w:tc>
        <w:tc>
          <w:tcPr>
            <w:tcW w:w="1471" w:type="dxa"/>
            <w:tcBorders/>
            <w:vAlign w:val="center"/>
          </w:tcPr>
          <w:p>
            <w:pPr>
              <w:pStyle w:val="TableContents"/>
              <w:bidi w:val="0"/>
              <w:spacing w:before="0" w:after="283"/>
              <w:jc w:val="start"/>
              <w:rPr/>
            </w:pPr>
            <w:r>
              <w:rPr/>
              <w:t xml:space="preserve">C </w:t>
            </w:r>
            <w:r>
              <w:rPr>
                <w:position w:val="-2"/>
                <w:sz w:val="19"/>
              </w:rPr>
              <w:t xml:space="preserve">18 </w:t>
            </w:r>
            <w:r>
              <w:rPr/>
              <w:t xml:space="preserve">H </w:t>
            </w:r>
            <w:r>
              <w:rPr>
                <w:position w:val="-2"/>
                <w:sz w:val="19"/>
              </w:rPr>
              <w:t xml:space="preserve">36 </w:t>
            </w:r>
            <w:r>
              <w:rPr/>
              <w:t xml:space="preserve">O </w:t>
            </w:r>
            <w:r>
              <w:rPr>
                <w:position w:val="-2"/>
                <w:sz w:val="19"/>
              </w:rPr>
              <w:t xml:space="preserve">2 </w:t>
            </w:r>
          </w:p>
        </w:tc>
        <w:tc>
          <w:tcPr>
            <w:tcW w:w="1201" w:type="dxa"/>
            <w:tcBorders/>
            <w:vAlign w:val="center"/>
          </w:tcPr>
          <w:p>
            <w:pPr>
              <w:pStyle w:val="TableContents"/>
              <w:bidi w:val="0"/>
              <w:spacing w:before="0" w:after="283"/>
              <w:jc w:val="start"/>
              <w:rPr/>
            </w:pPr>
            <w:r>
              <w:rPr/>
              <w:t xml:space="preserve">2. 3 </w:t>
            </w:r>
          </w:p>
        </w:tc>
        <w:tc>
          <w:tcPr>
            <w:tcW w:w="721" w:type="dxa"/>
            <w:tcBorders/>
            <w:vAlign w:val="center"/>
          </w:tcPr>
          <w:p>
            <w:pPr>
              <w:pStyle w:val="TableContents"/>
              <w:bidi w:val="0"/>
              <w:spacing w:before="0" w:after="283"/>
              <w:jc w:val="start"/>
              <w:rPr/>
            </w:pPr>
            <w:r>
              <w:rPr/>
              <w:t xml:space="preserve">2172 </w:t>
            </w:r>
          </w:p>
        </w:tc>
        <w:tc>
          <w:tcPr>
            <w:tcW w:w="751" w:type="dxa"/>
            <w:tcBorders/>
            <w:vAlign w:val="center"/>
          </w:tcPr>
          <w:p>
            <w:pPr>
              <w:pStyle w:val="TableContents"/>
              <w:bidi w:val="0"/>
              <w:spacing w:before="0" w:after="283"/>
              <w:jc w:val="start"/>
              <w:rPr/>
            </w:pPr>
            <w:r>
              <w:rPr/>
              <w:t xml:space="preserve">NH </w:t>
            </w:r>
          </w:p>
        </w:tc>
      </w:tr>
      <w:tr>
        <w:trPr/>
        <w:tc>
          <w:tcPr>
            <w:tcW w:w="541" w:type="dxa"/>
            <w:tcBorders/>
            <w:vAlign w:val="center"/>
          </w:tcPr>
          <w:p>
            <w:pPr>
              <w:pStyle w:val="TableContents"/>
              <w:bidi w:val="0"/>
              <w:spacing w:before="0" w:after="283"/>
              <w:jc w:val="start"/>
              <w:rPr>
                <w:sz w:val="4"/>
                <w:szCs w:val="4"/>
              </w:rPr>
            </w:pPr>
            <w:r>
              <w:rPr>
                <w:sz w:val="4"/>
                <w:szCs w:val="4"/>
              </w:rPr>
            </w:r>
          </w:p>
        </w:tc>
        <w:tc>
          <w:tcPr>
            <w:tcW w:w="3796" w:type="dxa"/>
            <w:tcBorders/>
            <w:vAlign w:val="center"/>
          </w:tcPr>
          <w:p>
            <w:pPr>
              <w:pStyle w:val="TableContents"/>
              <w:bidi w:val="0"/>
              <w:spacing w:before="0" w:after="283"/>
              <w:jc w:val="start"/>
              <w:rPr/>
            </w:pPr>
            <w:r>
              <w:rPr/>
              <w:t xml:space="preserve">Total identified </w:t>
            </w:r>
          </w:p>
        </w:tc>
        <w:tc>
          <w:tcPr>
            <w:tcW w:w="1471"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pPr>
            <w:r>
              <w:rPr/>
              <w:t xml:space="preserve">91. 6 </w:t>
            </w:r>
          </w:p>
        </w:tc>
        <w:tc>
          <w:tcPr>
            <w:tcW w:w="72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position w:val="8"/>
          <w:sz w:val="19"/>
        </w:rPr>
        <w:t xml:space="preserve">a </w:t>
      </w:r>
      <w:r>
        <w:rPr/>
        <w:t xml:space="preserve">The compounds have been arranged according to their retention indices on an HP-5 MS capillary column </w:t>
      </w:r>
    </w:p>
    <w:p>
      <w:pPr>
        <w:pStyle w:val="TextBody"/>
        <w:bidi w:val="0"/>
        <w:spacing w:before="0" w:after="283"/>
        <w:jc w:val="start"/>
        <w:rPr/>
      </w:pPr>
      <w:r>
        <w:rPr>
          <w:position w:val="8"/>
          <w:sz w:val="19"/>
        </w:rPr>
        <w:t xml:space="preserve">b </w:t>
      </w:r>
      <w:r>
        <w:rPr/>
        <w:t xml:space="preserve">Kovatz retention indices given in the literature </w:t>
      </w:r>
    </w:p>
    <w:p>
      <w:pPr>
        <w:pStyle w:val="TextBody"/>
        <w:bidi w:val="0"/>
        <w:spacing w:before="0" w:after="283"/>
        <w:jc w:val="start"/>
        <w:rPr/>
      </w:pPr>
      <w:r>
        <w:rPr>
          <w:position w:val="8"/>
          <w:sz w:val="19"/>
        </w:rPr>
        <w:t xml:space="preserve">c </w:t>
      </w:r>
      <w:r>
        <w:rPr/>
        <w:t xml:space="preserve">Monoterpene hydrocarbons </w:t>
      </w:r>
    </w:p>
    <w:p>
      <w:pPr>
        <w:pStyle w:val="TextBody"/>
        <w:bidi w:val="0"/>
        <w:spacing w:before="0" w:after="283"/>
        <w:jc w:val="start"/>
        <w:rPr/>
      </w:pPr>
      <w:r>
        <w:rPr>
          <w:position w:val="8"/>
          <w:sz w:val="19"/>
        </w:rPr>
        <w:t xml:space="preserve">d </w:t>
      </w:r>
      <w:r>
        <w:rPr/>
        <w:t xml:space="preserve">Oxygenated monoterpene </w:t>
      </w:r>
    </w:p>
    <w:p>
      <w:pPr>
        <w:pStyle w:val="TextBody"/>
        <w:bidi w:val="0"/>
        <w:spacing w:before="0" w:after="283"/>
        <w:jc w:val="start"/>
        <w:rPr/>
      </w:pPr>
      <w:r>
        <w:rPr>
          <w:position w:val="8"/>
          <w:sz w:val="19"/>
        </w:rPr>
        <w:t xml:space="preserve">e </w:t>
      </w:r>
      <w:r>
        <w:rPr/>
        <w:t xml:space="preserve">Sesquiterpene hydrocarbons </w:t>
      </w:r>
    </w:p>
    <w:p>
      <w:pPr>
        <w:pStyle w:val="TextBody"/>
        <w:bidi w:val="0"/>
        <w:spacing w:before="0" w:after="283"/>
        <w:jc w:val="start"/>
        <w:rPr/>
      </w:pPr>
      <w:r>
        <w:rPr>
          <w:position w:val="8"/>
          <w:sz w:val="19"/>
        </w:rPr>
        <w:t xml:space="preserve">f </w:t>
      </w:r>
      <w:r>
        <w:rPr/>
        <w:t xml:space="preserve">Nonterpene hydrocarbons </w:t>
      </w:r>
    </w:p>
    <w:p>
      <w:pPr>
        <w:pStyle w:val="TextBody"/>
        <w:bidi w:val="0"/>
        <w:spacing w:before="0" w:after="283"/>
        <w:jc w:val="start"/>
        <w:rPr/>
      </w:pPr>
      <w:r>
        <w:rPr>
          <w:position w:val="8"/>
          <w:sz w:val="19"/>
        </w:rPr>
        <w:t xml:space="preserve">g </w:t>
      </w:r>
      <w:r>
        <w:rPr/>
        <w:t xml:space="preserve">Oxygenated sesquiterpene </w:t>
      </w:r>
    </w:p>
    <w:p>
      <w:pPr>
        <w:pStyle w:val="TextBody"/>
        <w:bidi w:val="0"/>
        <w:spacing w:before="0" w:after="283"/>
        <w:jc w:val="start"/>
        <w:rPr/>
      </w:pPr>
      <w:r>
        <w:rPr>
          <w:position w:val="8"/>
          <w:sz w:val="19"/>
        </w:rPr>
        <w:t xml:space="preserve">h </w:t>
      </w:r>
      <w:r>
        <w:rPr/>
        <w:t xml:space="preserve">Diterpene hygrocarbon </w:t>
      </w:r>
    </w:p>
    <w:p>
      <w:pPr>
        <w:pStyle w:val="TextBody"/>
        <w:bidi w:val="0"/>
        <w:spacing w:before="0" w:after="283"/>
        <w:jc w:val="start"/>
        <w:rPr/>
      </w:pPr>
      <w:r>
        <w:rPr>
          <w:position w:val="8"/>
          <w:sz w:val="19"/>
        </w:rPr>
        <w:t xml:space="preserve">i </w:t>
      </w:r>
      <w:r>
        <w:rPr/>
        <w:t xml:space="preserve">Oxygenated diterpene </w:t>
      </w:r>
    </w:p>
    <w:p>
      <w:pPr>
        <w:pStyle w:val="Heading2"/>
        <w:bidi w:val="0"/>
        <w:jc w:val="start"/>
        <w:rPr/>
      </w:pPr>
      <w:r>
        <w:rPr/>
        <w:t xml:space="preserve">References </w:t>
      </w:r>
    </w:p>
    <w:p>
      <w:pPr>
        <w:pStyle w:val="TextBody"/>
        <w:bidi w:val="0"/>
        <w:spacing w:before="0" w:after="283"/>
        <w:jc w:val="start"/>
        <w:rPr/>
      </w:pPr>
      <w:r>
        <w:rPr/>
        <w:t xml:space="preserve">1. Mozaffarian, V.(1996), </w:t>
      </w:r>
      <w:r>
        <w:rPr>
          <w:rStyle w:val="Emphasis"/>
        </w:rPr>
        <w:t xml:space="preserve">A Dictionary of Iranian plant names </w:t>
      </w:r>
      <w:r>
        <w:rPr/>
        <w:t xml:space="preserve">, Frhang Moaser, Tehran, pp. 207-208. </w:t>
      </w:r>
    </w:p>
    <w:p>
      <w:pPr>
        <w:pStyle w:val="TextBody"/>
        <w:bidi w:val="0"/>
        <w:spacing w:before="0" w:after="283"/>
        <w:jc w:val="start"/>
        <w:rPr/>
      </w:pPr>
      <w:r>
        <w:rPr/>
        <w:t xml:space="preserve">2. Rechinger, K. H.(1982). </w:t>
      </w:r>
      <w:r>
        <w:rPr>
          <w:rStyle w:val="Emphasis"/>
        </w:rPr>
        <w:t xml:space="preserve">Eremostachys </w:t>
      </w:r>
      <w:r>
        <w:rPr/>
        <w:t xml:space="preserve">, in: Flora Iranica, Labiatae No. 150. Edits., K. H. Rechinger and I. C. Hedge, Pp 290-292, Akademische Druck and Verlagsanstalt, Graz, Austria. </w:t>
      </w:r>
    </w:p>
    <w:p>
      <w:pPr>
        <w:pStyle w:val="TextBody"/>
        <w:bidi w:val="0"/>
        <w:spacing w:before="0" w:after="283"/>
        <w:jc w:val="start"/>
        <w:rPr/>
      </w:pPr>
      <w:r>
        <w:rPr/>
        <w:t xml:space="preserve">3. Al-Jaber, H. I., Al-Qudah, M. A., Barhoumi, L. M., Abaza, I. F., Afifi, F. U. (2012). Variation in the essential oil composition of </w:t>
      </w:r>
      <w:r>
        <w:rPr>
          <w:rStyle w:val="Emphasis"/>
        </w:rPr>
        <w:t xml:space="preserve">Eremostachys laciniata </w:t>
      </w:r>
      <w:r>
        <w:rPr/>
        <w:t xml:space="preserve">from Jordan at different flowering stages, J. Essent. Oil Res. 24(3): 289-297. </w:t>
      </w:r>
    </w:p>
    <w:p>
      <w:pPr>
        <w:pStyle w:val="TextBody"/>
        <w:bidi w:val="0"/>
        <w:spacing w:before="0" w:after="283"/>
        <w:jc w:val="start"/>
        <w:rPr/>
      </w:pPr>
      <w:r>
        <w:rPr/>
        <w:t xml:space="preserve">4. Esmaeili, A. (2012). Biological activities of </w:t>
      </w:r>
      <w:r>
        <w:rPr>
          <w:rStyle w:val="Emphasis"/>
        </w:rPr>
        <w:t xml:space="preserve">Eremostachys laevigata </w:t>
      </w:r>
      <w:r>
        <w:rPr/>
        <w:t xml:space="preserve">Bunge. grown in Iran, Pak. J. Pharm. Sci., 25(4): 803-808. </w:t>
      </w:r>
    </w:p>
    <w:p>
      <w:pPr>
        <w:pStyle w:val="TextBody"/>
        <w:bidi w:val="0"/>
        <w:spacing w:before="0" w:after="283"/>
        <w:jc w:val="start"/>
        <w:rPr/>
      </w:pPr>
      <w:r>
        <w:rPr/>
        <w:t xml:space="preserve">5. Rustaiyan, A., Masoudi, S., Ezzatzadeh, E., Akhlaghi, H., Aboli, J. (2011). Composition of the Aerial Part, Flower, Leaf and Stem Oils of </w:t>
      </w:r>
      <w:r>
        <w:rPr>
          <w:rStyle w:val="Emphasis"/>
        </w:rPr>
        <w:t xml:space="preserve">Eremostachys macrophylla </w:t>
      </w:r>
      <w:r>
        <w:rPr/>
        <w:t xml:space="preserve">Montbr. &amp; Auch. and Eremostachys labiosa Bunge. from Iran, J Essent. Oil Bear. Pl., 14(1): 84-88. </w:t>
      </w:r>
    </w:p>
    <w:p>
      <w:pPr>
        <w:pStyle w:val="TextBody"/>
        <w:bidi w:val="0"/>
        <w:spacing w:before="0" w:after="283"/>
        <w:jc w:val="start"/>
        <w:rPr/>
      </w:pPr>
      <w:r>
        <w:rPr/>
        <w:t xml:space="preserve">6. Javidnia, K., Miri, R., Soltani, M., Khosravi, A. R. (2008). Essential oil composition of two species of Eremostachys from Iran ( </w:t>
      </w:r>
      <w:r>
        <w:rPr>
          <w:rStyle w:val="Emphasis"/>
        </w:rPr>
        <w:t xml:space="preserve">E. adenantha </w:t>
      </w:r>
      <w:r>
        <w:rPr/>
        <w:t xml:space="preserve">Jaub. et spach and </w:t>
      </w:r>
      <w:r>
        <w:rPr>
          <w:rStyle w:val="Emphasis"/>
        </w:rPr>
        <w:t xml:space="preserve">E. macrophylla </w:t>
      </w:r>
      <w:r>
        <w:rPr/>
        <w:t xml:space="preserve">Montbr. et auch. </w:t>
      </w:r>
    </w:p>
    <w:p>
      <w:pPr>
        <w:pStyle w:val="TextBody"/>
        <w:bidi w:val="0"/>
        <w:spacing w:before="0" w:after="283"/>
        <w:jc w:val="start"/>
        <w:rPr/>
      </w:pPr>
      <w:r>
        <w:rPr/>
        <w:t xml:space="preserve">J. Essent. Oil Res., 20(3): 226-228. </w:t>
      </w:r>
    </w:p>
    <w:p>
      <w:pPr>
        <w:pStyle w:val="TextBody"/>
        <w:bidi w:val="0"/>
        <w:spacing w:before="0" w:after="283"/>
        <w:jc w:val="start"/>
        <w:rPr/>
      </w:pPr>
      <w:r>
        <w:rPr/>
        <w:t xml:space="preserve">7. Nori-Shargh D., Kiaei, S. M., Deyhimi, F. (2007). The volatile constituents analysis of Eremostachys macrophylla Montbr. &amp; Auch. from Iran, Nat. Prod. Res., 21(8): 733-5. </w:t>
      </w:r>
    </w:p>
    <w:p>
      <w:pPr>
        <w:pStyle w:val="TextBody"/>
        <w:bidi w:val="0"/>
        <w:spacing w:before="0" w:after="283"/>
        <w:jc w:val="start"/>
        <w:rPr/>
      </w:pPr>
      <w:r>
        <w:rPr/>
        <w:t xml:space="preserve">8. Amiri, H., Meshkat Al Sadat, M. H., Lari Yazdi, H. (2007). Chemical composition of the essential oil of Eremostachys Laevigata bung, DARU J. Pharm. Sci., 15(1): 34-40. </w:t>
      </w:r>
    </w:p>
    <w:p>
      <w:pPr>
        <w:pStyle w:val="TextBody"/>
        <w:bidi w:val="0"/>
        <w:spacing w:before="0" w:after="283"/>
        <w:jc w:val="start"/>
        <w:rPr/>
      </w:pPr>
      <w:r>
        <w:rPr/>
        <w:t xml:space="preserve">9. Navaei, M. N., Mirza, M. (2006). Chemical composition of the oil of Eremostachys laciniata (L.) Bunge from Iran, Flavour. Frag. J., 21(4): 645-646. </w:t>
      </w:r>
    </w:p>
    <w:p>
      <w:pPr>
        <w:pStyle w:val="TextBody"/>
        <w:bidi w:val="0"/>
        <w:spacing w:before="0" w:after="283"/>
        <w:jc w:val="start"/>
        <w:rPr/>
      </w:pPr>
      <w:r>
        <w:rPr/>
        <w:t xml:space="preserve">10. Imran, M., Mehmood, R., Mughal, U. R., Ali, B., Malik, A. (2012). Vicarin, a new isoflavone from Eremostachys vicaryi, J. Asian Nat. Prod. Res., 14(3): 293-296. </w:t>
      </w:r>
    </w:p>
    <w:p>
      <w:pPr>
        <w:pStyle w:val="TextBody"/>
        <w:bidi w:val="0"/>
        <w:spacing w:before="0" w:after="283"/>
        <w:jc w:val="start"/>
        <w:rPr/>
      </w:pPr>
      <w:r>
        <w:rPr/>
        <w:t xml:space="preserve">11. Ali, B., Mehmood, R., Mughal, U. R., Malik, A., Safder, M., Hussain, R., Imran, M., Tareen, R. B. (2012). Eremosides A-C, New Iridoid Glucosides from Eremostachys loasifolia, Helv. Chim. Acta, 95(4): 586-593. </w:t>
      </w:r>
    </w:p>
    <w:p>
      <w:pPr>
        <w:pStyle w:val="TextBody"/>
        <w:bidi w:val="0"/>
        <w:spacing w:before="0" w:after="283"/>
        <w:jc w:val="start"/>
        <w:rPr/>
      </w:pPr>
      <w:r>
        <w:rPr/>
        <w:t xml:space="preserve">12. Mughal, U. R., Fatima, I., Malik, A., Tareen, R. B. (2010). Loasifolin, a new flavonoid from Eremostachys loasifolia, J. Asian Nat. Prod. Res., 12(4): 328-330. </w:t>
      </w:r>
    </w:p>
    <w:p>
      <w:pPr>
        <w:pStyle w:val="TextBody"/>
        <w:bidi w:val="0"/>
        <w:spacing w:before="0" w:after="283"/>
        <w:jc w:val="start"/>
        <w:rPr/>
      </w:pPr>
      <w:r>
        <w:rPr/>
        <w:t xml:space="preserve">13. Calis, I., Guevenc, A., Armagan, M., Koyuncu, M., Gotfredsen, C. H., Jensend, S. R. (2008). Secondary metabolites from Eremostachys laciniata, Nat. Prod. Commun., 3(2): 117-124. </w:t>
      </w:r>
    </w:p>
    <w:p>
      <w:pPr>
        <w:pStyle w:val="TextBody"/>
        <w:bidi w:val="0"/>
        <w:spacing w:before="0" w:after="283"/>
        <w:jc w:val="start"/>
        <w:rPr/>
      </w:pPr>
      <w:r>
        <w:rPr/>
        <w:t xml:space="preserve">14. Delazar, A., Modarresi, M., Nazemiyeh, H., Fathi-Azad, F., Nahar, L., Sarker, S. D. (2008). Furanolabdane diterpene glycosides from Eremostachys laciniata, Nat. Prod. Commun., 3(6): 873-876. </w:t>
      </w:r>
    </w:p>
    <w:p>
      <w:pPr>
        <w:pStyle w:val="TextBody"/>
        <w:bidi w:val="0"/>
        <w:spacing w:before="0" w:after="283"/>
        <w:jc w:val="start"/>
        <w:rPr/>
      </w:pPr>
      <w:r>
        <w:rPr/>
        <w:t xml:space="preserve">15. Calis, I., Guvenc, A., Armagan, M., Koyuncu, M., Gotfredsen, C. H. Jensen, S. R. (2007). Iridoid glucosides from Eremostachys moluccelloides Bunge, Helv. Chim. Acta, 90(8): 1461-1466. </w:t>
      </w:r>
    </w:p>
    <w:p>
      <w:pPr>
        <w:pStyle w:val="TextBody"/>
        <w:bidi w:val="0"/>
        <w:spacing w:before="0" w:after="283"/>
        <w:jc w:val="start"/>
        <w:rPr/>
      </w:pPr>
      <w:r>
        <w:rPr/>
        <w:t xml:space="preserve">16. Delazar, A., Modarresi, M., Shoeb, M., Nahar, L., Reid, R. G., Kumarasamy, Y., Majinda, R. R. T., Sarker, S. D. (2006). Eremostachiin: a new furanolabdane diterpene glycoside from Eremostachys glabra, Nat. Prod. Res., 20(2): 167-172. </w:t>
      </w:r>
    </w:p>
    <w:p>
      <w:pPr>
        <w:pStyle w:val="TextBody"/>
        <w:bidi w:val="0"/>
        <w:spacing w:before="0" w:after="283"/>
        <w:jc w:val="start"/>
        <w:rPr/>
      </w:pPr>
      <w:r>
        <w:rPr/>
        <w:t xml:space="preserve">17. R. P. Adams, (2007). Identification of Essential Oil Components by Gas Chromatography/ Mass Spectrometry, 4th Edition. Allured Publishing Corporation, Carol Stream, IL,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https://assignbuster.com/chemical-composition-of-oil-from-eremostachys-macrophylla/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composition of oil from eremost...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character" w:styleId="Ins">
    <w:name w:val="ins"/>
    <w:qFormat/>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composition-of-oil-from-eremostachys-macrophy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composition of oil from eremostachys macrophylla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composition of oil from eremostachys macrophylla</dc:title>
  <dc:subject>Others;</dc:subject>
  <dc:creator>AssignBuster</dc:creator>
  <cp:keywords/>
  <dc:description>Chemical composition of the essential oil from aerial parts of Eremostachys macrophylla Montbr.ThisIsDescription Auch.from Northeast of Iran Akhlaghi H Abstract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