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"https://assignbuster.com/editorial-odyssey-of-surfactant-proteins-sp-a-and-sp-d-innate-immune-surveillance-molecules/"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Editorial: odyssey of surfactant proteins sp-a and sp-d: innate immune surveillan...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Editorial on the Research Topic </w:t>
        <w:br/>
      </w:r>
      <w:hyperlink r:id="rId15">
        <w:r>
          <w:rPr>
            <w:rStyle w:val="a8"/>
          </w:rPr>
          <w:t xml:space="preserve">Odyssey of Surfactant Proteins SP-A and SP-D: Innate Immune Surveillance Molecules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Surfactant protein A (SP-A) and D (SP-D) are hydrophilic collagenous C-type lectins, which were originally discovered in the lungs associated with surfactant phospholipids. It was later shown that the two proteins, unlike hydrophobic surfactant proteins, SP-B and SP-C, are keenly involved in protecting lungs against insults from pathogens, allergens, apoptotic, and necrotic cells ( </w:t>
      </w:r>
      <w:hyperlink w:anchor="B1">
        <w:r>
          <w:rPr>
            <w:rStyle w:val="a8"/>
          </w:rPr>
          <w:t xml:space="preserve">1 </w:t>
        </w:r>
      </w:hyperlink>
      <w:r>
        <w:rPr/>
        <w:t xml:space="preserve">). Two aspects became clear in subsequent years that (i). SP-A and SP-D have extra-pulmonary existence; and (ii). They can manipulate immune cells, and thus, regulate inflammatory responses ( </w:t>
      </w:r>
      <w:hyperlink w:anchor="B2">
        <w:r>
          <w:rPr>
            <w:rStyle w:val="a8"/>
          </w:rPr>
          <w:t xml:space="preserve">2 </w:t>
        </w:r>
      </w:hyperlink>
      <w:r>
        <w:rPr/>
        <w:t xml:space="preserve">). Although there have been a constant debate about their candidate receptor(s)—there are several reported so far (1). Much of the immunological studies, beyond interaction with surfactant system and pathogens, have been followed up toward SP-D. It has become apparent that SP-D is an innate immune surveillance molecule at the mucosal surfaces, which can act as a bridge between innate and adaptive immunity. The role of SP-D in modulating antigen presentation, helper T cell polarization and B cell differentiation and class switching ( </w:t>
      </w:r>
      <w:hyperlink w:anchor="B3">
        <w:r>
          <w:rPr>
            <w:rStyle w:val="a8"/>
          </w:rPr>
          <w:t xml:space="preserve">3 </w:t>
        </w:r>
      </w:hyperlink>
      <w:r>
        <w:rPr/>
        <w:t xml:space="preserve">) are few neat examples. This volume comprises 14 papers that extend our knowledge on SP-A and SP-D, and their roles in infection, inflammation and cancer.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consistent theme discussed by several contributors is the differential role of two forms of SP-A in oxidative stress and lung innate immunity ( </w:t>
      </w:r>
      <w:hyperlink r:id="rId16">
        <w:r>
          <w:rPr>
            <w:rStyle w:val="a8"/>
          </w:rPr>
          <w:t xml:space="preserve">Thorenoor, Umstead et al. </w:t>
        </w:r>
      </w:hyperlink>
      <w:r>
        <w:rPr/>
        <w:t xml:space="preserve">; </w:t>
      </w:r>
      <w:hyperlink r:id="rId17">
        <w:r>
          <w:rPr>
            <w:rStyle w:val="a8"/>
          </w:rPr>
          <w:t xml:space="preserve">Nalian et al. </w:t>
        </w:r>
      </w:hyperlink>
      <w:r>
        <w:rPr/>
        <w:t xml:space="preserve">; </w:t>
      </w:r>
      <w:hyperlink r:id="rId18">
        <w:r>
          <w:rPr>
            <w:rStyle w:val="a8"/>
          </w:rPr>
          <w:t xml:space="preserve">Thorenoor, Kawasawa et al. </w:t>
        </w:r>
      </w:hyperlink>
      <w:r>
        <w:rPr/>
        <w:t xml:space="preserve">; </w:t>
      </w:r>
      <w:hyperlink r:id="rId19">
        <w:r>
          <w:rPr>
            <w:rStyle w:val="a8"/>
          </w:rPr>
          <w:t xml:space="preserve">Wang et al. </w:t>
        </w:r>
      </w:hyperlink>
      <w:r>
        <w:rPr/>
        <w:t xml:space="preserve">). In humans, there are two SP-A variants differing in the collagen region, SP-A1 and SP-A2, encoded by SFTPA1 and SFTPA2, respectively, and produced by the alveolar type II cells in the lung. Importantly, SP-A1 and SP-A2 seem to differentially bind to phagocytic, but not to non-phagocytic cells ( </w:t>
      </w:r>
      <w:hyperlink r:id="rId16">
        <w:r>
          <w:rPr>
            <w:rStyle w:val="a8"/>
          </w:rPr>
          <w:t xml:space="preserve">Thorenoor, Umstead et al. </w:t>
        </w:r>
      </w:hyperlink>
      <w:r>
        <w:rPr/>
        <w:t xml:space="preserve">). SP-A1 and SP-A2 differentially bind and regulate neonatal and adult human alveolar macrophages (AMs) ( </w:t>
      </w:r>
      <w:hyperlink r:id="rId16">
        <w:r>
          <w:rPr>
            <w:rStyle w:val="a8"/>
          </w:rPr>
          <w:t xml:space="preserve">Thorenoor, Umstead et al. </w:t>
        </w:r>
      </w:hyperlink>
      <w:r>
        <w:rPr/>
        <w:t xml:space="preserve">). AMs from transgenic mice expressing human SP-A1 and SP-A2 exhibit differential expression of cell surface proteins ( </w:t>
      </w:r>
      <w:hyperlink r:id="rId18">
        <w:r>
          <w:rPr>
            <w:rStyle w:val="a8"/>
          </w:rPr>
          <w:t xml:space="preserve">Thorenoor, Kawasawa et al. </w:t>
        </w:r>
      </w:hyperlink>
      <w:r>
        <w:rPr/>
        <w:t xml:space="preserve">) Rodents express only one SP-A variant; thus, </w:t>
      </w:r>
      <w:hyperlink r:id="rId17">
        <w:r>
          <w:rPr>
            <w:rStyle w:val="a8"/>
          </w:rPr>
          <w:t xml:space="preserve">Nalian et al. </w:t>
        </w:r>
      </w:hyperlink>
      <w:r>
        <w:rPr/>
        <w:t xml:space="preserve">have compared the rodent and human SP-A with respect to structural determinants of the function. The data infers that mouse SP-A is a functional hybrid of human SP-A1 and SP-A2. Particularly striking in this regard is the differential response in the two sexes. Humanized transgenic (hTG) male and female mice, carrying both SP-A1/SP-A2 (6A2/1A0, co-expressed) and SP-A-gene deficient mice were exposed to filtered air (FA) or ozone (O </w:t>
      </w:r>
      <w:r>
        <w:rPr>
          <w:position w:val="-2"/>
          <w:sz w:val="19"/>
        </w:rPr>
        <w:t xml:space="preserve">3 </w:t>
      </w:r>
      <w:r>
        <w:rPr/>
        <w:t xml:space="preserve">), and miRNA levels were measured in isolated AMs ( </w:t>
      </w:r>
      <w:hyperlink r:id="rId18">
        <w:r>
          <w:rPr>
            <w:rStyle w:val="a8"/>
          </w:rPr>
          <w:t xml:space="preserve">Thorenoor, Kawasawa et al. </w:t>
        </w:r>
      </w:hyperlink>
      <w:r>
        <w:rPr/>
        <w:t xml:space="preserve">). The AM miRNome of co-expressed females was significantly downregulated in response to ozone induced oxidative stress. Several of the validated miRNA targets were involved in pro-inflammatory response, anti-apoptosis, cell cycle, cellular growth, and proliferation ( </w:t>
      </w:r>
      <w:hyperlink r:id="rId18">
        <w:r>
          <w:rPr>
            <w:rStyle w:val="a8"/>
          </w:rPr>
          <w:t xml:space="preserve">Thorenoor, Kawasawa et al. </w:t>
        </w:r>
      </w:hyperlink>
      <w:r>
        <w:rPr/>
        <w:t xml:space="preserve">). Continuing with this theme, </w:t>
      </w:r>
      <w:hyperlink r:id="rId19">
        <w:r>
          <w:rPr>
            <w:rStyle w:val="a8"/>
          </w:rPr>
          <w:t xml:space="preserve">Wang et al. </w:t>
        </w:r>
      </w:hyperlink>
      <w:r>
        <w:rPr/>
        <w:t xml:space="preserve">have analyzed bronchoalveolar lavage (BAL) proteomic profile and associated signaling pathways in hTG SP-A1 and SP-A2 mice, as well as in SP-A knock-out mice exposed to O </w:t>
      </w:r>
      <w:r>
        <w:rPr>
          <w:position w:val="-2"/>
          <w:sz w:val="19"/>
        </w:rPr>
        <w:t xml:space="preserve">3 </w:t>
      </w:r>
      <w:r>
        <w:rPr/>
        <w:t xml:space="preserve">or </w:t>
      </w:r>
      <w:r>
        <w:rPr>
          <w:i/>
        </w:rPr>
        <w:t xml:space="preserve">Klebsiella pneumoniae </w:t>
      </w:r>
      <w:r>
        <w:rPr/>
        <w:t xml:space="preserve">. The hTG-SP-A2 mice showed significantly higher number of differentially expressed proteins, with the majority being increased in male mice while decreased in female mice. Survival of hTG mice (expressing SP-A1 alleles/ SP-A2 alleles/ Co-ex) challenged with </w:t>
      </w:r>
      <w:r>
        <w:rPr>
          <w:i/>
        </w:rPr>
        <w:t xml:space="preserve">Klebsiella pneumoniae </w:t>
      </w:r>
      <w:r>
        <w:rPr/>
        <w:t xml:space="preserve">was observed to be gene specific (co-ex and SP-A2 showing higher survival), variant-specific [co-expressed hTG (6A2/1A0) and hTG (1A0)] showing higher survival and sex specific (females showing higher survival). Cystic Fibrosis (CF) is characterized by altered SP levels. </w:t>
      </w:r>
      <w:hyperlink r:id="rId20">
        <w:r>
          <w:rPr>
            <w:rStyle w:val="a8"/>
          </w:rPr>
          <w:t xml:space="preserve">Lin et al. </w:t>
        </w:r>
      </w:hyperlink>
      <w:r>
        <w:rPr/>
        <w:t xml:space="preserve">demonstrated that complex single nucleotide polymorphisms (SNPs)-SNP interactions of the surfactant genes may contribute to the pulmonary disease in CF patients. </w:t>
      </w:r>
      <w:hyperlink r:id="rId19">
        <w:r>
          <w:rPr>
            <w:rStyle w:val="a8"/>
          </w:rPr>
          <w:t xml:space="preserve">Wang Group </w:t>
        </w:r>
      </w:hyperlink>
      <w:r>
        <w:rPr/>
        <w:t xml:space="preserve">have looked into SP-D gene polymorphisms and susceptibility to tuberculosis, by identifying/cloning two major SP-D exonic polymorphisms and examining their interaction with </w:t>
      </w:r>
      <w:r>
        <w:rPr>
          <w:i/>
        </w:rPr>
        <w:t xml:space="preserve">Mycobacterium bovis </w:t>
      </w:r>
      <w:r>
        <w:rPr/>
        <w:t xml:space="preserve">bacillus Calmette–Guérin ( </w:t>
      </w:r>
      <w:r>
        <w:rPr>
          <w:i/>
        </w:rPr>
        <w:t xml:space="preserve">M. bovis </w:t>
      </w:r>
      <w:r>
        <w:rPr/>
        <w:t xml:space="preserve">) BCG. The authors seem to suggest that C92T (rs721917; amino acid rSP-D 92T variant) may increase susceptibility to TB ( </w:t>
      </w:r>
      <w:hyperlink r:id="rId21">
        <w:r>
          <w:rPr>
            <w:rStyle w:val="a8"/>
          </w:rPr>
          <w:t xml:space="preserve">Hsieh et al.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Hartshorn group have elegantly reviewed the molecular mechanisms used by SP-D to neutralize influenza A Virus (IAV) ( </w:t>
      </w:r>
      <w:hyperlink r:id="rId22">
        <w:r>
          <w:rPr>
            <w:rStyle w:val="a8"/>
          </w:rPr>
          <w:t xml:space="preserve">Hsieh et al. </w:t>
        </w:r>
      </w:hyperlink>
      <w:r>
        <w:rPr/>
        <w:t xml:space="preserve">). The group has been a pioneer in the field and the review summarizes the highlights of their credible work over a couple of decades. </w:t>
      </w:r>
      <w:hyperlink r:id="rId23">
        <w:r>
          <w:rPr>
            <w:rStyle w:val="a8"/>
          </w:rPr>
          <w:t xml:space="preserve">Al-Ahdal et al. </w:t>
        </w:r>
      </w:hyperlink>
      <w:r>
        <w:rPr/>
        <w:t xml:space="preserve">have shown that a recombinant form of truncated human SP-D (rfhSP-D), composed of homotrimeric neck and C-type lectin domains, was able to restrict H1N1 and H3N2 subtypes of IAV (as well as their pseudotyped viral counterparts) from infecting A549 cells, a lung epithelial cell line, thus acting as an entry inhibitor. This is in contrast to the recombinant fragment of human SP-A that seems to promote IAV infectivity; however, full-length SP-A inhibits viral entry ( </w:t>
      </w:r>
      <w:hyperlink w:anchor="B4">
        <w:r>
          <w:rPr>
            <w:rStyle w:val="a8"/>
          </w:rPr>
          <w:t xml:space="preserve">4 </w:t>
        </w:r>
      </w:hyperlink>
      <w:r>
        <w:rPr/>
        <w:t xml:space="preserve">). These results seem to suggest that the two molecules i. e., SP-A and SP-D, especially their C-type lectin domains, can be very distinct in their functional properties; this point has been emphasized by other papers in this volume. One important point that needs mentioning is that rfhSP-D is also able to dampen the pro-inflammatory cytokine storm induced by IAV, which could minimize the lung injury caused by the virus. Next two papers are focused on how SP-D (rather rfhSP-D) can offer protection against HIV-1 at the mucosal surface. </w:t>
      </w:r>
      <w:hyperlink r:id="rId24">
        <w:r>
          <w:rPr>
            <w:rStyle w:val="a8"/>
          </w:rPr>
          <w:t xml:space="preserve">Dodagatta-Marri et al. </w:t>
        </w:r>
      </w:hyperlink>
      <w:r>
        <w:rPr/>
        <w:t xml:space="preserve">show, for the first time, that DC-SIGN is a putative receptor for SP-D; the binding takes place via the C-type lectin domains of both proteins. This interaction is interestingly poised since both SP-D and DC-SIGN can interact with HIV-1. The authors show that opsonizing HIV-1 with rfhSP-D prior to viral exposure to DC-SIGN bearing cells reduced viral ability to get transferred to CD4 </w:t>
      </w:r>
      <w:r>
        <w:rPr>
          <w:position w:val="8"/>
          <w:sz w:val="19"/>
        </w:rPr>
        <w:t xml:space="preserve">+ </w:t>
      </w:r>
      <w:r>
        <w:rPr/>
        <w:t xml:space="preserve">T cells </w:t>
      </w:r>
      <w:r>
        <w:rPr>
          <w:i/>
        </w:rPr>
        <w:t xml:space="preserve">in trans </w:t>
      </w:r>
      <w:r>
        <w:rPr/>
        <w:t xml:space="preserve">. Thus, this is another layer of protection that rfhSP-D works at against HIV-1, and follows up earlier studies ( </w:t>
      </w:r>
      <w:hyperlink w:anchor="B5">
        <w:r>
          <w:rPr>
            <w:rStyle w:val="a8"/>
          </w:rPr>
          <w:t xml:space="preserve">5 </w:t>
        </w:r>
      </w:hyperlink>
      <w:r>
        <w:rPr/>
        <w:t xml:space="preserve">, </w:t>
      </w:r>
      <w:hyperlink w:anchor="B6">
        <w:r>
          <w:rPr>
            <w:rStyle w:val="a8"/>
          </w:rPr>
          <w:t xml:space="preserve">6 </w:t>
        </w:r>
      </w:hyperlink>
      <w:r>
        <w:rPr/>
        <w:t xml:space="preserve">). A seminal study by </w:t>
      </w:r>
      <w:hyperlink r:id="rId25">
        <w:r>
          <w:rPr>
            <w:rStyle w:val="a8"/>
          </w:rPr>
          <w:t xml:space="preserve">Pandit et al. </w:t>
        </w:r>
      </w:hyperlink>
      <w:r>
        <w:rPr/>
        <w:t xml:space="preserve">in this volume reports use of vaginal explants and inhibition of HIV-1 transfer in an </w:t>
      </w:r>
      <w:r>
        <w:rPr>
          <w:i/>
        </w:rPr>
        <w:t xml:space="preserve">ex vivo </w:t>
      </w:r>
      <w:r>
        <w:rPr/>
        <w:t xml:space="preserve">context. The authors have also carried out a transcriptomics analysis revealing how rfhSP-D modulates a wide range of target cells and pathways in order to act as a mucosal barrier to HIV-1. In addition, the study has utilised a rabbit model of vaginal irritation in order to demonstrate that rfhSP-D is a safe prophylactic molecule for vaginal 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Madan et al. showed nearly 20 years ago that rfhSP-D could offer therapeutic protection in a murine model of pulmonary hypersensitivity induced by </w:t>
      </w:r>
      <w:r>
        <w:rPr>
          <w:i/>
        </w:rPr>
        <w:t xml:space="preserve">Aspergillus fumigatus </w:t>
      </w:r>
      <w:r>
        <w:rPr/>
        <w:t xml:space="preserve">allergens/antigens ( </w:t>
      </w:r>
      <w:hyperlink w:anchor="B7">
        <w:r>
          <w:rPr>
            <w:rStyle w:val="a8"/>
          </w:rPr>
          <w:t xml:space="preserve">7 </w:t>
        </w:r>
      </w:hyperlink>
      <w:r>
        <w:rPr/>
        <w:t xml:space="preserve">). Subsequently, SP-D knock-out mice were found to be hyper-eosinophilic that could be ameliorated by rfhSP-D intranasal treatment ( </w:t>
      </w:r>
      <w:hyperlink w:anchor="B8">
        <w:r>
          <w:rPr>
            <w:rStyle w:val="a8"/>
          </w:rPr>
          <w:t xml:space="preserve">8 </w:t>
        </w:r>
      </w:hyperlink>
      <w:r>
        <w:rPr/>
        <w:t xml:space="preserve">). The mechanism of eosinophil clearance remained unclear until Mahajan et al. showed that eosinophils derived from allergic patients were susceptible to apoptosis induction by rfhSP-D ( </w:t>
      </w:r>
      <w:hyperlink w:anchor="B9">
        <w:r>
          <w:rPr>
            <w:rStyle w:val="a8"/>
          </w:rPr>
          <w:t xml:space="preserve">9 </w:t>
        </w:r>
      </w:hyperlink>
      <w:r>
        <w:rPr/>
        <w:t xml:space="preserve">) via p53 pathway, as revealed by proteomics analysis of a eosinophilic leukemic cell line, AML14. 3D10 ( </w:t>
      </w:r>
      <w:hyperlink w:anchor="B10">
        <w:r>
          <w:rPr>
            <w:rStyle w:val="a8"/>
          </w:rPr>
          <w:t xml:space="preserve">10 </w:t>
        </w:r>
      </w:hyperlink>
      <w:r>
        <w:rPr/>
        <w:t xml:space="preserve">). This opened the area of SP-D mediated immune surveillance in cancer. It was subsequently shown that SP-D binds to EGF receptor on A549 cells and had an anti-proliferative and anti-invasive effect ( </w:t>
      </w:r>
      <w:hyperlink w:anchor="B11">
        <w:r>
          <w:rPr>
            <w:rStyle w:val="a8"/>
          </w:rPr>
          <w:t xml:space="preserve">11 </w:t>
        </w:r>
      </w:hyperlink>
      <w:r>
        <w:rPr/>
        <w:t xml:space="preserve">). In this volume, </w:t>
      </w:r>
      <w:hyperlink r:id="rId26">
        <w:r>
          <w:rPr>
            <w:rStyle w:val="a8"/>
          </w:rPr>
          <w:t xml:space="preserve">Kaur, Riaz, Murugaiah et al. </w:t>
        </w:r>
      </w:hyperlink>
      <w:r>
        <w:rPr/>
        <w:t xml:space="preserve">reported the ability of rfhSP-D to induce apoptosis </w:t>
      </w:r>
      <w:r>
        <w:rPr>
          <w:i/>
        </w:rPr>
        <w:t xml:space="preserve">via </w:t>
      </w:r>
      <w:r>
        <w:rPr/>
        <w:t xml:space="preserve">TNF-α/Fas-mediated pathway regardless of the p53 status in human pancreatic adenocarcinoma (PDAC) using Panc-1 (p53 </w:t>
      </w:r>
      <w:r>
        <w:rPr>
          <w:position w:val="8"/>
          <w:sz w:val="19"/>
        </w:rPr>
        <w:t xml:space="preserve">mt </w:t>
      </w:r>
      <w:r>
        <w:rPr/>
        <w:t xml:space="preserve">), MiaPaCa-2 (p53 </w:t>
      </w:r>
      <w:r>
        <w:rPr>
          <w:position w:val="8"/>
          <w:sz w:val="19"/>
        </w:rPr>
        <w:t xml:space="preserve">mt </w:t>
      </w:r>
      <w:r>
        <w:rPr/>
        <w:t xml:space="preserve">), and Capan-2 (p53 </w:t>
      </w:r>
      <w:r>
        <w:rPr>
          <w:position w:val="8"/>
          <w:sz w:val="19"/>
        </w:rPr>
        <w:t xml:space="preserve">wt </w:t>
      </w:r>
      <w:r>
        <w:rPr/>
        <w:t xml:space="preserve">) cell lines. Treatment of these cell lines with rfhSP-D caused growth arrest in G1 cell cycle phase, triggered transcriptional upregulation of pro-apoptotic factors such as TNF-α, and induced apoptosis </w:t>
      </w:r>
      <w:r>
        <w:rPr>
          <w:i/>
        </w:rPr>
        <w:t xml:space="preserve">via </w:t>
      </w:r>
      <w:r>
        <w:rPr/>
        <w:t xml:space="preserve">Fas-mediated pathway in a p53-independent manner. In another paper, </w:t>
      </w:r>
      <w:hyperlink r:id="rId27">
        <w:r>
          <w:rPr>
            <w:rStyle w:val="a8"/>
          </w:rPr>
          <w:t xml:space="preserve">Kaur, Riaz, Singh et al. </w:t>
        </w:r>
      </w:hyperlink>
      <w:r>
        <w:rPr/>
        <w:t xml:space="preserve">demonstrate that rfhSP-D is also capable of inhibiting TGF-β expression in the PDAC cell lines, and thus, suppressing their invasive-mesenchymal properties. The rfhSP-D-treated pancreatic cancer cell lines showed reduced expression in the cytoplasm of Smad2/3, suggesting that an interrupted signal transduction negatively affected the transcription of key mesenchymal genes. Thus, expressions of Vimentin, Zeb1, and Snail were found to be downregulated upon rfhSP-D treatment. Both these studies suggest that rfhSP-D can potentially be used to therapeutically target pancreatic cancer cells. A bioinformatics analysis using Oncomine dataset and the survival analysis platforms Kaplan–Meier plotter has been performed by </w:t>
      </w:r>
      <w:hyperlink r:id="rId28">
        <w:r>
          <w:rPr>
            <w:rStyle w:val="a8"/>
          </w:rPr>
          <w:t xml:space="preserve">Mangogna et al. </w:t>
        </w:r>
      </w:hyperlink>
      <w:r>
        <w:rPr/>
        <w:t xml:space="preserve">, which showed that in the lung, gastric, and breast cancers, there is a lower expression of SP-D than normal tissues. On the contrary, a higher expression than normal tissue was observed in ovarian cancer. In lung cancer, the presence of SP-D could be associated with a favorable prognosis. On the contrary, at non-pulmonary sites such as gastric, breast, and ovarian cancers, the presence of SP-D could be associated with unfavorable prognosis. All these data indicate that SP-D could also be used as a potential diagnostic marker.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critical assessment, </w:t>
      </w:r>
      <w:hyperlink r:id="rId29">
        <w:r>
          <w:rPr>
            <w:rStyle w:val="a8"/>
          </w:rPr>
          <w:t xml:space="preserve">Colmorten et al. </w:t>
        </w:r>
      </w:hyperlink>
      <w:r>
        <w:rPr/>
        <w:t xml:space="preserve">have reviewed the role of SP-D in the vascular inflammation, inferring a dual role of SP-D in the development of atherosclerosis. A pro-atherogenic role of SP-D is evident from </w:t>
      </w:r>
      <w:r>
        <w:rPr>
          <w:i/>
        </w:rPr>
        <w:t xml:space="preserve">in vivo </w:t>
      </w:r>
      <w:r>
        <w:rPr/>
        <w:t xml:space="preserve">studies in SP-D knock-out mice. Clinical studies have shown a positive association between circulatory SP-D levels, carotid intima-media thickness, coronary artery calcification and risk of both total and cardiovascular disease mortality.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clear from the studies being reported in this volume that the field of SP-A and SP-D continues to grow and is now throwing a number of pleasant surprises. The therapeutic potential of rfhSP-D needs to be realized via planned clinical trials. This decade is going to be an exciting one for surfactant protein research.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Author Contributions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authors listed have made an equal, direct and intellectual contribution to the work, and approved it for publication.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Conflict of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3" w:name="h4"/>
      <w:bookmarkEnd w:id="3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4" w:name="B1"/>
      <w:bookmarkEnd w:id="4"/>
      <w:r>
        <w:rPr/>
        <w:t xml:space="preserve">1. Kishore U, Greenhough TJ, Waters P, Shrive AK, Ghai R, Kamran MF, et al. Surfactant proteins SP-A and SP-D: structure, function and receptors. </w:t>
      </w:r>
      <w:r>
        <w:rPr>
          <w:i/>
        </w:rPr>
        <w:t xml:space="preserve">Mol Immunol </w:t>
      </w:r>
      <w:r>
        <w:rPr/>
        <w:t xml:space="preserve">. (2006) 43: 1293–315. doi: 10. 1016/j. molimm. 2005. 08. 004 </w:t>
      </w:r>
    </w:p>
    <w:p>
      <w:pPr>
        <w:pStyle w:val="TextBody"/>
        <w:bidi w:val="0"/>
        <w:spacing w:before="0" w:after="283"/>
        <w:jc w:val="start"/>
        <w:rPr/>
      </w:pPr>
      <w:hyperlink r:id="rId3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1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32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" w:name="B2"/>
      <w:bookmarkEnd w:id="5"/>
      <w:r>
        <w:rPr/>
        <w:t xml:space="preserve">2. Wright JR. Immunomodulatory functions of surfactant. </w:t>
      </w:r>
      <w:r>
        <w:rPr>
          <w:i/>
        </w:rPr>
        <w:t xml:space="preserve">Physiol Rev </w:t>
      </w:r>
      <w:r>
        <w:rPr/>
        <w:t xml:space="preserve">. (1997) 77: 931–62. doi: 10. 1152/physrev. 1997. 77. 4. 931 </w:t>
      </w:r>
    </w:p>
    <w:p>
      <w:pPr>
        <w:pStyle w:val="TextBody"/>
        <w:bidi w:val="0"/>
        <w:spacing w:before="0" w:after="283"/>
        <w:jc w:val="start"/>
        <w:rPr/>
      </w:pPr>
      <w:hyperlink r:id="rId3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4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35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6" w:name="B3"/>
      <w:bookmarkEnd w:id="6"/>
      <w:r>
        <w:rPr/>
        <w:t xml:space="preserve">3. Qaseem AS, Singh I, Pathan AA, Layhadi JA, Parkin R, Alexandra F, et al. A recombinant fragment of human surfactant protein d suppresses basophil activation and T-helper type 2 and B-cell responses in grass pollen-induced allergic inflammation. </w:t>
      </w:r>
      <w:r>
        <w:rPr>
          <w:i/>
        </w:rPr>
        <w:t xml:space="preserve">Am J Respir Crit Care Med. </w:t>
      </w:r>
      <w:r>
        <w:rPr/>
        <w:t xml:space="preserve">(2017) 196: 1526–34. doi: 10. 1164/rccm. 201701-0225OC </w:t>
      </w:r>
    </w:p>
    <w:p>
      <w:pPr>
        <w:pStyle w:val="TextBody"/>
        <w:bidi w:val="0"/>
        <w:spacing w:before="0" w:after="283"/>
        <w:jc w:val="start"/>
        <w:rPr/>
      </w:pPr>
      <w:hyperlink r:id="rId3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7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38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7" w:name="B4"/>
      <w:bookmarkEnd w:id="7"/>
      <w:r>
        <w:rPr/>
        <w:t xml:space="preserve">4. Al-Qahtani AA, Murugaiah V, Bashir HA, Pathan AA, Abozaid SM, Makarov E, et al. Full-length human surfactant protein A inhibits influenza A virus infection of A549 lung epithelial cells: a recombinant form containing neck and lectin domains promotes infectivity. </w:t>
      </w:r>
      <w:r>
        <w:rPr>
          <w:i/>
        </w:rPr>
        <w:t xml:space="preserve">Immunobiology </w:t>
      </w:r>
      <w:r>
        <w:rPr/>
        <w:t xml:space="preserve">. (2019) 224: 408–18. doi: 10. 1016/j. imbio. 2019. 02. 006 </w:t>
      </w:r>
    </w:p>
    <w:p>
      <w:pPr>
        <w:pStyle w:val="TextBody"/>
        <w:bidi w:val="0"/>
        <w:spacing w:before="0" w:after="283"/>
        <w:jc w:val="start"/>
        <w:rPr/>
      </w:pPr>
      <w:hyperlink r:id="rId3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0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41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8" w:name="B5"/>
      <w:bookmarkEnd w:id="8"/>
      <w:r>
        <w:rPr/>
        <w:t xml:space="preserve">5. Gaiha GD, Dong T, Palaniyar N, Mitchell DA, Reid KB, Clark HW. Surfactant protein A binds to HIV and inhibits direct infection of CD4 </w:t>
      </w:r>
      <w:r>
        <w:rPr>
          <w:position w:val="8"/>
          <w:sz w:val="19"/>
        </w:rPr>
        <w:t xml:space="preserve">+ </w:t>
      </w:r>
      <w:r>
        <w:rPr/>
        <w:t xml:space="preserve">cells, but enhances dendritic cell-mediated viral transfer. </w:t>
      </w:r>
      <w:r>
        <w:rPr>
          <w:i/>
        </w:rPr>
        <w:t xml:space="preserve">J Immunol. </w:t>
      </w:r>
      <w:r>
        <w:rPr/>
        <w:t xml:space="preserve">(2008) 181: 601–9. doi: 10. 4049/jimmunol. 181. 1. 601 </w:t>
      </w:r>
    </w:p>
    <w:p>
      <w:pPr>
        <w:pStyle w:val="TextBody"/>
        <w:bidi w:val="0"/>
        <w:spacing w:before="0" w:after="283"/>
        <w:jc w:val="start"/>
        <w:rPr/>
      </w:pPr>
      <w:hyperlink r:id="rId4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3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44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9" w:name="B6"/>
      <w:bookmarkEnd w:id="9"/>
      <w:r>
        <w:rPr/>
        <w:t xml:space="preserve">6. Pandit H, Gopal S, Sonawani A, Yadav AK, Qaseem AS, Warke H, et al. Surfactant protein D inhibits HIV-1 infection of target cells via interference with gp120-CD4 interaction and modulates pro-inflammatory cytokine production. </w:t>
      </w:r>
      <w:r>
        <w:rPr>
          <w:i/>
        </w:rPr>
        <w:t xml:space="preserve">PLoS ONE </w:t>
      </w:r>
      <w:r>
        <w:rPr/>
        <w:t xml:space="preserve">. (2014) 9: e102395. doi: 10. 1371/journal. pone. 0102395 </w:t>
      </w:r>
    </w:p>
    <w:p>
      <w:pPr>
        <w:pStyle w:val="TextBody"/>
        <w:bidi w:val="0"/>
        <w:spacing w:before="0" w:after="283"/>
        <w:jc w:val="start"/>
        <w:rPr/>
      </w:pPr>
      <w:hyperlink r:id="rId4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6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47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0" w:name="B7"/>
      <w:bookmarkEnd w:id="10"/>
      <w:r>
        <w:rPr/>
        <w:t xml:space="preserve">7. Madan T, Kishore U, Singh M, Strong P, Clark H, Hussain EM, et al. Surfactant proteins A and D protect mice against pulmonary hypersensitivity induced by </w:t>
      </w:r>
      <w:r>
        <w:rPr>
          <w:i/>
        </w:rPr>
        <w:t xml:space="preserve">Aspergillus fumigatus </w:t>
      </w:r>
      <w:r>
        <w:rPr/>
        <w:t xml:space="preserve">antigens and allergens. </w:t>
      </w:r>
      <w:r>
        <w:rPr>
          <w:i/>
        </w:rPr>
        <w:t xml:space="preserve">J Clin Invest. </w:t>
      </w:r>
      <w:r>
        <w:rPr/>
        <w:t xml:space="preserve">(2001) 107: 467–75. doi: 10. 1172/JCI10124 </w:t>
      </w:r>
    </w:p>
    <w:p>
      <w:pPr>
        <w:pStyle w:val="TextBody"/>
        <w:bidi w:val="0"/>
        <w:spacing w:before="0" w:after="283"/>
        <w:jc w:val="start"/>
        <w:rPr/>
      </w:pPr>
      <w:hyperlink r:id="rId4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9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50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1" w:name="B8"/>
      <w:bookmarkEnd w:id="11"/>
      <w:r>
        <w:rPr/>
        <w:t xml:space="preserve">8. Madan T, Reid KB, Singh M, Sarma PU, Kishore U. Susceptibility of mice genetically deficient in the surfactant protein (SP)-A or SP-D gene to pulmonary hypersensitivity induced by antigens and allergens of </w:t>
      </w:r>
      <w:r>
        <w:rPr>
          <w:i/>
        </w:rPr>
        <w:t xml:space="preserve">Aspergillus fumigatus </w:t>
      </w:r>
      <w:r>
        <w:rPr/>
        <w:t xml:space="preserve">. </w:t>
      </w:r>
      <w:r>
        <w:rPr>
          <w:i/>
        </w:rPr>
        <w:t xml:space="preserve">J Immunol. </w:t>
      </w:r>
      <w:r>
        <w:rPr/>
        <w:t xml:space="preserve">(2005) 174: 6943–54. doi: 10. 4049/jimmunol. 174. 11. 6943 </w:t>
      </w:r>
    </w:p>
    <w:p>
      <w:pPr>
        <w:pStyle w:val="TextBody"/>
        <w:bidi w:val="0"/>
        <w:spacing w:before="0" w:after="283"/>
        <w:jc w:val="start"/>
        <w:rPr/>
      </w:pPr>
      <w:hyperlink r:id="rId5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2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53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2" w:name="B9"/>
      <w:bookmarkEnd w:id="12"/>
      <w:r>
        <w:rPr/>
        <w:t xml:space="preserve">9. Mahajan L, Madan T, Kamal N, Singh VK, Sim RB, Telang SD, et al. Recombinant surfactant protein-D selectively increases apoptosis in eosinophils of allergic asthmatics and enhances uptake of apoptotic eosinophils by macrophages. </w:t>
      </w:r>
      <w:r>
        <w:rPr>
          <w:i/>
        </w:rPr>
        <w:t xml:space="preserve">Int Immunol </w:t>
      </w:r>
      <w:r>
        <w:rPr/>
        <w:t xml:space="preserve">. (2008) 20: 993–1007. doi: 10. 1093/intimm/dxn058 </w:t>
      </w:r>
    </w:p>
    <w:p>
      <w:pPr>
        <w:pStyle w:val="TextBody"/>
        <w:bidi w:val="0"/>
        <w:spacing w:before="0" w:after="283"/>
        <w:jc w:val="start"/>
        <w:rPr/>
      </w:pPr>
      <w:hyperlink r:id="rId5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5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56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3" w:name="B10"/>
      <w:bookmarkEnd w:id="13"/>
      <w:r>
        <w:rPr/>
        <w:t xml:space="preserve">10. Mahajan L, Pandit H, Madan T, Gautam P, Yadav AK, Warke H, et al. Human surfactant protein D alters oxidative stress and HMGA1 expression to induce p53 apoptotic pathway in eosinophil leukemic cell line. </w:t>
      </w:r>
      <w:r>
        <w:rPr>
          <w:i/>
        </w:rPr>
        <w:t xml:space="preserve">PLoS ONE </w:t>
      </w:r>
      <w:r>
        <w:rPr/>
        <w:t xml:space="preserve">. (2013) 8: e85046. doi: 10. 1371/journal. pone. 0085046 </w:t>
      </w:r>
    </w:p>
    <w:p>
      <w:pPr>
        <w:pStyle w:val="TextBody"/>
        <w:bidi w:val="0"/>
        <w:spacing w:before="0" w:after="283"/>
        <w:jc w:val="start"/>
        <w:rPr/>
      </w:pPr>
      <w:hyperlink r:id="rId5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8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59" w:tgtFrame="_blank">
        <w:r>
          <w:rPr>
            <w:rStyle w:val="a8"/>
          </w:rPr>
          <w:t xml:space="preserve">Google Scholar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4" w:name="B11"/>
      <w:bookmarkEnd w:id="14"/>
      <w:r>
        <w:rPr/>
        <w:t xml:space="preserve">11. Hasegawa Y, Takahashi M, Ariki S, Asakawa D, Tajiri M, Wada Y, et al. Surfactant protein D suppresses lung cancer progression by downregulation of epidermal growth factor signaling. </w:t>
      </w:r>
      <w:r>
        <w:rPr>
          <w:i/>
        </w:rPr>
        <w:t xml:space="preserve">Oncogene </w:t>
      </w:r>
      <w:r>
        <w:rPr/>
        <w:t xml:space="preserve">. (2015) 34: 838–45. doi: 10. 1038/onc. 2014. 20 </w:t>
      </w:r>
    </w:p>
    <w:p>
      <w:pPr>
        <w:pStyle w:val="TextBody"/>
        <w:bidi w:val="0"/>
        <w:spacing w:before="0" w:after="283"/>
        <w:jc w:val="start"/>
        <w:rPr/>
      </w:pPr>
      <w:hyperlink r:id="rId6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61" w:tgtFrame="_blank">
        <w:r>
          <w:rPr>
            <w:rStyle w:val="a8"/>
          </w:rPr>
          <w:t xml:space="preserve">CrossRef Full Text </w:t>
        </w:r>
      </w:hyperlink>
      <w:r>
        <w:rPr/>
        <w:t xml:space="preserve">| </w:t>
      </w:r>
      <w:hyperlink r:id="rId62" w:tgtFrame="_blank">
        <w:r>
          <w:rPr>
            <w:rStyle w:val="a8"/>
          </w:rPr>
          <w:t xml:space="preserve">Google Scholar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https://assignbuster.com/editorial-odyssey-of-surfactant-proteins-sp-a-and-sp-d-innate-immune-surveillance-molecules/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Editorial: odyssey of surfactant protein...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research-topics/5757/odyssey-of-surfactant-proteins-sp-a-and-sp-d-innate-immune-surveillance-molecules" TargetMode="External"/><Relationship Id="rId16" Type="http://schemas.openxmlformats.org/officeDocument/2006/relationships/hyperlink" Target="https://doi.org/10.3389/fimmu.2018.02404" TargetMode="External"/><Relationship Id="rId17" Type="http://schemas.openxmlformats.org/officeDocument/2006/relationships/hyperlink" Target="https://doi.org/10.3389/fimmu.2019.02613" TargetMode="External"/><Relationship Id="rId18" Type="http://schemas.openxmlformats.org/officeDocument/2006/relationships/hyperlink" Target="https://doi.org/10.3389/fimmu.2019.01960" TargetMode="External"/><Relationship Id="rId19" Type="http://schemas.openxmlformats.org/officeDocument/2006/relationships/hyperlink" Target="https://doi.org/10.3389/fimmu.2019.00561" TargetMode="External"/><Relationship Id="rId20" Type="http://schemas.openxmlformats.org/officeDocument/2006/relationships/hyperlink" Target="https://doi.org/10.3389/fimmu.2018.02256" TargetMode="External"/><Relationship Id="rId21" Type="http://schemas.openxmlformats.org/officeDocument/2006/relationships/hyperlink" Target="https://doi.org/10.3389/fimmu.2018.01543" TargetMode="External"/><Relationship Id="rId22" Type="http://schemas.openxmlformats.org/officeDocument/2006/relationships/hyperlink" Target="https://doi.org/10.3389/fimmu.2018.01368" TargetMode="External"/><Relationship Id="rId23" Type="http://schemas.openxmlformats.org/officeDocument/2006/relationships/hyperlink" Target="https://doi.org/10.3389/fimmu.2018.01586" TargetMode="External"/><Relationship Id="rId24" Type="http://schemas.openxmlformats.org/officeDocument/2006/relationships/hyperlink" Target="https://doi.org/10.3389/fimmu.2017.00834" TargetMode="External"/><Relationship Id="rId25" Type="http://schemas.openxmlformats.org/officeDocument/2006/relationships/hyperlink" Target="https://doi.org/10.3389/fimmu.2019.00264" TargetMode="External"/><Relationship Id="rId26" Type="http://schemas.openxmlformats.org/officeDocument/2006/relationships/hyperlink" Target="https://doi.org/10.3389/fimmu.2018.01126" TargetMode="External"/><Relationship Id="rId27" Type="http://schemas.openxmlformats.org/officeDocument/2006/relationships/hyperlink" Target="https://doi.org/10.3389/fimmu.2018.01844" TargetMode="External"/><Relationship Id="rId28" Type="http://schemas.openxmlformats.org/officeDocument/2006/relationships/hyperlink" Target="https://doi.org/10.3389/fimmu.2018.01748" TargetMode="External"/><Relationship Id="rId29" Type="http://schemas.openxmlformats.org/officeDocument/2006/relationships/hyperlink" Target="https://doi.org/10.3389/fimmu.2019.02264" TargetMode="External"/><Relationship Id="rId30" Type="http://schemas.openxmlformats.org/officeDocument/2006/relationships/hyperlink" Target="http://www.ncbi.nlm.nih.gov/sites/entrez?Db=pubmed&amp;Cmd=ShowDetailView&amp;TermToSearch=16213021" TargetMode="External"/><Relationship Id="rId31" Type="http://schemas.openxmlformats.org/officeDocument/2006/relationships/hyperlink" Target="https://doi.org/10.1016/j.molimm.2005.08.004" TargetMode="External"/><Relationship Id="rId32" Type="http://schemas.openxmlformats.org/officeDocument/2006/relationships/hyperlink" Target="http://scholar.google.com/scholar_lookup?author=U.+Kishore&amp;author=TJ.+Greenhough&amp;author=P.+Waters&amp;author=AK.+Shrive&amp;author=R.+Ghai&amp;author=MF.+Kamran+&amp;publication_year=2006&amp;title=Surfactant+proteins+SP-A+and+SP-D%3A+structure,+function+and+receptors&amp;journal=Mol+Immunol&amp;volume=43&amp;pages=1293-315" TargetMode="External"/><Relationship Id="rId33" Type="http://schemas.openxmlformats.org/officeDocument/2006/relationships/hyperlink" Target="http://www.ncbi.nlm.nih.gov/sites/entrez?Db=pubmed&amp;Cmd=ShowDetailView&amp;TermToSearch=9354809" TargetMode="External"/><Relationship Id="rId34" Type="http://schemas.openxmlformats.org/officeDocument/2006/relationships/hyperlink" Target="https://doi.org/10.1152/physrev.1997.77.4.931" TargetMode="External"/><Relationship Id="rId35" Type="http://schemas.openxmlformats.org/officeDocument/2006/relationships/hyperlink" Target="http://scholar.google.com/scholar_lookup?author=JR.+Wright+&amp;publication_year=1997&amp;title=Immunomodulatory+functions+of+surfactant&amp;journal=Physiol+Rev&amp;volume=77&amp;pages=931-62" TargetMode="External"/><Relationship Id="rId36" Type="http://schemas.openxmlformats.org/officeDocument/2006/relationships/hyperlink" Target="http://www.ncbi.nlm.nih.gov/sites/entrez?Db=pubmed&amp;Cmd=ShowDetailView&amp;TermToSearch=28915062" TargetMode="External"/><Relationship Id="rId37" Type="http://schemas.openxmlformats.org/officeDocument/2006/relationships/hyperlink" Target="https://doi.org/10.1164/rccm.201701-0225OC" TargetMode="External"/><Relationship Id="rId38" Type="http://schemas.openxmlformats.org/officeDocument/2006/relationships/hyperlink" Target="http://scholar.google.com/scholar_lookup?author=AS.+Qaseem&amp;author=I.+Singh&amp;author=AA.+Pathan&amp;author=JA.+Layhadi&amp;author=R.+Parkin&amp;author=F.+Alexandra+&amp;publication_year=2017&amp;title=A+recombinant+fragment+of+human+surfactant+protein+d+suppresses+basophil+activation+and+T-helper+type+2+and+B-cell+responses+in+grass+pollen-induced+allergic+inflammation&amp;journal=Am+J+Respir+Crit+Care+Med.&amp;volume=196&amp;pages=1526-34" TargetMode="External"/><Relationship Id="rId39" Type="http://schemas.openxmlformats.org/officeDocument/2006/relationships/hyperlink" Target="http://www.ncbi.nlm.nih.gov/sites/entrez?Db=pubmed&amp;Cmd=ShowDetailView&amp;TermToSearch=30954271" TargetMode="External"/><Relationship Id="rId40" Type="http://schemas.openxmlformats.org/officeDocument/2006/relationships/hyperlink" Target="https://doi.org/10.1016/j.imbio.2019.02.006" TargetMode="External"/><Relationship Id="rId41" Type="http://schemas.openxmlformats.org/officeDocument/2006/relationships/hyperlink" Target="http://scholar.google.com/scholar_lookup?author=AA.+Al-Qahtani&amp;author=V.+Murugaiah&amp;author=HA.+Bashir&amp;author=AA.+Pathan&amp;author=SM.+Abozaid&amp;author=E.+Makarov+&amp;publication_year=2019&amp;title=Full-length+human+surfactant+protein+A+inhibits+influenza+A+virus+infection+of+A549+lung+epithelial+cells%3A+a+recombinant+form+containing+neck+and+lectin+domains+promotes+infectivity&amp;journal=Immunobiology&amp;volume=224&amp;pages=408-18" TargetMode="External"/><Relationship Id="rId42" Type="http://schemas.openxmlformats.org/officeDocument/2006/relationships/hyperlink" Target="http://www.ncbi.nlm.nih.gov/sites/entrez?Db=pubmed&amp;Cmd=ShowDetailView&amp;TermToSearch=18566427" TargetMode="External"/><Relationship Id="rId43" Type="http://schemas.openxmlformats.org/officeDocument/2006/relationships/hyperlink" Target="https://doi.org/10.4049/jimmunol.181.1.601" TargetMode="External"/><Relationship Id="rId44" Type="http://schemas.openxmlformats.org/officeDocument/2006/relationships/hyperlink" Target="http://scholar.google.com/scholar_lookup?author=GD.+Gaiha&amp;author=T.+Dong&amp;author=N.+Palaniyar&amp;author=DA.+Mitchell&amp;author=KB.+Reid&amp;author=HW.+Clark+&amp;publication_year=2008&amp;title=Surfactant+protein+A+binds+to+HIV+and+inhibits+direct+infection+of+CD4++cells,+but+enhances+dendritic+cell-mediated+viral+transfer&amp;journal=J+Immunol.&amp;volume=181&amp;pages=601-9" TargetMode="External"/><Relationship Id="rId45" Type="http://schemas.openxmlformats.org/officeDocument/2006/relationships/hyperlink" Target="http://www.ncbi.nlm.nih.gov/sites/entrez?Db=pubmed&amp;Cmd=ShowDetailView&amp;TermToSearch=25036364" TargetMode="External"/><Relationship Id="rId46" Type="http://schemas.openxmlformats.org/officeDocument/2006/relationships/hyperlink" Target="https://doi.org/10.1371/journal.pone.0102395" TargetMode="External"/><Relationship Id="rId47" Type="http://schemas.openxmlformats.org/officeDocument/2006/relationships/hyperlink" Target="http://scholar.google.com/scholar_lookup?author=H.+Pandit&amp;author=S.+Gopal&amp;author=A.+Sonawani&amp;author=AK.+Yadav&amp;author=AS.+Qaseem&amp;author=H.+Warke+&amp;publication_year=2014&amp;title=Surfactant+protein+D+inhibits+HIV-1+infection+of+target+cells+via+interference+with+gp120-CD4+interaction+and+modulates+pro-inflammatory+cytokine+production&amp;journal=PLoS+ONE&amp;volume=9&amp;pages=e102395" TargetMode="External"/><Relationship Id="rId48" Type="http://schemas.openxmlformats.org/officeDocument/2006/relationships/hyperlink" Target="http://www.ncbi.nlm.nih.gov/sites/entrez?Db=pubmed&amp;Cmd=ShowDetailView&amp;TermToSearch=11181646" TargetMode="External"/><Relationship Id="rId49" Type="http://schemas.openxmlformats.org/officeDocument/2006/relationships/hyperlink" Target="https://doi.org/10.1172/JCI10124" TargetMode="External"/><Relationship Id="rId50" Type="http://schemas.openxmlformats.org/officeDocument/2006/relationships/hyperlink" Target="http://scholar.google.com/scholar_lookup?author=T.+Madan&amp;author=U.+Kishore&amp;author=M.+Singh&amp;author=P.+Strong&amp;author=H.+Clark&amp;author=EM.+Hussain+&amp;publication_year=2001&amp;title=Surfactant+proteins+A+and+D+protect+mice+against+pulmonary+hypersensitivity+induced+by+Aspergillus+fumigatus+antigens+and+allergens&amp;journal=J+Clin+Invest.&amp;volume=107&amp;pages=467-75" TargetMode="External"/><Relationship Id="rId51" Type="http://schemas.openxmlformats.org/officeDocument/2006/relationships/hyperlink" Target="http://www.ncbi.nlm.nih.gov/sites/entrez?Db=pubmed&amp;Cmd=ShowDetailView&amp;TermToSearch=15905537" TargetMode="External"/><Relationship Id="rId52" Type="http://schemas.openxmlformats.org/officeDocument/2006/relationships/hyperlink" Target="https://doi.org/10.4049/jimmunol.174.11.6943" TargetMode="External"/><Relationship Id="rId53" Type="http://schemas.openxmlformats.org/officeDocument/2006/relationships/hyperlink" Target="http://scholar.google.com/scholar_lookup?author=T.+Madan&amp;author=KB.+Reid&amp;author=M.+Singh&amp;author=PU.+Sarma&amp;author=U.+Kishore+&amp;publication_year=2005&amp;title=Susceptibility+of+mice+genetically+deficient+in+the+surfactant+protein+(SP)-A+or+SP-D+gene+to+pulmonary+hypersensitivity+induced+by+antigens+and+allergens+of+Aspergillus+fumigatus&amp;journal=J+Immunol.&amp;volume=174&amp;pages=6943-54" TargetMode="External"/><Relationship Id="rId54" Type="http://schemas.openxmlformats.org/officeDocument/2006/relationships/hyperlink" Target="http://www.ncbi.nlm.nih.gov/sites/entrez?Db=pubmed&amp;Cmd=ShowDetailView&amp;TermToSearch=18628238" TargetMode="External"/><Relationship Id="rId55" Type="http://schemas.openxmlformats.org/officeDocument/2006/relationships/hyperlink" Target="https://doi.org/10.1093/intimm/dxn058" TargetMode="External"/><Relationship Id="rId56" Type="http://schemas.openxmlformats.org/officeDocument/2006/relationships/hyperlink" Target="http://scholar.google.com/scholar_lookup?author=L.+Mahajan&amp;author=T.+Madan&amp;author=N.+Kamal&amp;author=VK.+Singh&amp;author=RB.+Sim&amp;author=SD.+Telang+&amp;publication_year=2008&amp;title=Recombinant+surfactant+protein-D+selectively+increases+apoptosis+in+eosinophils+of+allergic+asthmatics+and+enhances+uptake+of+apoptotic+eosinophils+by+macrophages&amp;journal=Int+Immunol&amp;volume=20&amp;pages=993-1007" TargetMode="External"/><Relationship Id="rId57" Type="http://schemas.openxmlformats.org/officeDocument/2006/relationships/hyperlink" Target="http://www.ncbi.nlm.nih.gov/sites/entrez?Db=pubmed&amp;Cmd=ShowDetailView&amp;TermToSearch=24391984" TargetMode="External"/><Relationship Id="rId58" Type="http://schemas.openxmlformats.org/officeDocument/2006/relationships/hyperlink" Target="https://doi.org/10.1371/journal.pone.0085046" TargetMode="External"/><Relationship Id="rId59" Type="http://schemas.openxmlformats.org/officeDocument/2006/relationships/hyperlink" Target="http://scholar.google.com/scholar_lookup?author=L.+Mahajan&amp;author=H.+Pandit&amp;author=T.+Madan&amp;author=P.+Gautam&amp;author=AK.+Yadav&amp;author=H.+Warke+&amp;publication_year=2013&amp;title=Human+surfactant+protein+D+alters+oxidative+stress+and+HMGA1+expression+to+induce+p53+apoptotic+pathway+in+eosinophil+leukemic+cell+line&amp;journal=PLoS+ONE&amp;volume=8&amp;pages=e85046" TargetMode="External"/><Relationship Id="rId60" Type="http://schemas.openxmlformats.org/officeDocument/2006/relationships/hyperlink" Target="http://www.ncbi.nlm.nih.gov/sites/entrez?Db=pubmed&amp;Cmd=ShowDetailView&amp;TermToSearch=24608429" TargetMode="External"/><Relationship Id="rId61" Type="http://schemas.openxmlformats.org/officeDocument/2006/relationships/hyperlink" Target="https://doi.org/10.1038/onc.2014.20" TargetMode="External"/><Relationship Id="rId62" Type="http://schemas.openxmlformats.org/officeDocument/2006/relationships/hyperlink" Target="http://scholar.google.com/scholar_lookup?author=Y.+Hasegawa&amp;author=M.+Takahashi&amp;author=S.+Ariki&amp;author=D.+Asakawa&amp;author=M.+Tajiri&amp;author=Y.+Wada+&amp;publication_year=2015&amp;title=Surfactant+protein+D+suppresses+lung+cancer+progression+by+downregulation+of+epidermal+growth+factor+signaling&amp;journal=Oncogene&amp;volume=34&amp;pages=838-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Editorial: odyssey of surfactant proteins sp-a and sp-d: innate immune surveillan...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Editorial: odyssey of surfactant proteins sp-a and sp-d: innate immune surveillan...</dc:title>
  <dc:subject>Health &amp; Medicine;</dc:subject>
  <dc:creator>AssignBuster</dc:creator>
  <cp:keywords/>
  <dc:description>Susceptibility of mice genetically deficient in the surfactant protein -A or SP-D gene to pulmonary hypersensitivity induced by antigens and allergens...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