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Rorschach week 6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IS THE RORSCHACH VALID?- Not answerable because Rorschach and valid are ambiguous </w:t>
        <w:br/>
        <w:t xml:space="preserve">- Global conclusions are unlikely (must be criterion by criterion) </w:t>
        <w:br/>
        <w:t xml:space="preserve">- Each method is of value in some areas and limited in others </w:t>
        <w:br/>
        <w:t xml:space="preserve">&gt; Self-report best when focus is on consciously available, behavioral dimensions of functioning [which the subject is not motivated to hide] </w:t>
        <w:br/>
        <w:t xml:space="preserve">&gt; Rorschach best for unconscious or structural dimensions of functionCONCLUSIONS- Admissible in court BUT use the Comprehensive system </w:t>
        <w:br/>
        <w:t xml:space="preserve">- And rely on Structural Summary rather than sequence or content analysisSPA WHITE PAPER- Written for judges, attorneys, administrators, and public </w:t>
        <w:br/>
        <w:t xml:space="preserve">- Rorschach has " documented reliability and validity similar to other generally accepted test instruments" ERARD &amp; EVANS 2006- Took detractors to task for failing to follow the very principles of good science that they claim as the basis of their critiques: </w:t>
        <w:br/>
        <w:t xml:space="preserve">&gt; Factual accuracy </w:t>
        <w:br/>
        <w:t xml:space="preserve">&gt; Thoroughness </w:t>
        <w:br/>
        <w:t xml:space="preserve">&gt; HumilityMELOY- Concluded: Rorschach " continues to have authority, or weight, in higher courts of appeal" STRUCTURAL SUMMARY- The ultimate objective for scoring is to compute the structural summary </w:t>
        <w:br/>
        <w:t xml:space="preserve">- Handscore the first hundred--so you know where things come from </w:t>
        <w:br/>
        <w:t xml:space="preserve">- Use Chapter 9 in the book to walk you through the stepsSTRUCTURAL SUMMARY: UPPER SECTION (8)1. ORGANIZATIONAL ACTIVITY </w:t>
        <w:br/>
        <w:t xml:space="preserve">2. LOCATION CODES </w:t>
        <w:br/>
        <w:t xml:space="preserve">3. DEVELOPMENTAL QUALITY </w:t>
        <w:br/>
        <w:t xml:space="preserve">4. DETERMINANTS </w:t>
        <w:br/>
        <w:t xml:space="preserve">5. FORM QUALITY </w:t>
        <w:br/>
        <w:t xml:space="preserve">6. CONTENTS (27 categories) </w:t>
        <w:br/>
        <w:t xml:space="preserve">7. APPROACH SUMMARY </w:t>
        <w:br/>
        <w:t xml:space="preserve">8. SPECIAL SCORESSTRUCTURAL SUMMARY: UPPER SECTION </w:t>
        <w:br/>
        <w:t xml:space="preserve">ORGANIZATIONAL ACTIVITY&gt; Zf: frequency of Z-scores </w:t>
        <w:br/>
        <w:t xml:space="preserve">&gt; Zsum: sum of the weighted Z-scores </w:t>
        <w:br/>
        <w:t xml:space="preserve">&gt; Zest: the Zsum expected from a given ZfSTRUCTURAL SUMMARY: UPPER SECTION </w:t>
        <w:br/>
        <w:t xml:space="preserve">LOCATION CODES&gt; W, D, Dd, SSTRUCTURAL SUMMARY: UPPER SECTION </w:t>
        <w:br/>
        <w:t xml:space="preserve">DEVELOPMENTAL QUALITY&gt; For all responses: +, o, v/+, v </w:t>
        <w:br/>
        <w:t xml:space="preserve">&gt; For responses with (-) form quality: +, o, v/+, vSTRUCTURAL SUMMARY: UPPER SECTION </w:t>
        <w:br/>
        <w:t xml:space="preserve">DETERMINANTS&gt; Single: each separately occurring determinant is recorded </w:t>
        <w:br/>
        <w:t xml:space="preserve">&gt; Blends (combinations of determinants): all blends are recorded here </w:t>
        <w:br/>
        <w:t xml:space="preserve">&gt; BE SURE when you are getting counts, to include BOTH Single and Blend determinantsSTRUCTURAL SUMMARY: UPPER SECTION </w:t>
        <w:br/>
        <w:t xml:space="preserve">FORM QUALITY&gt; FQx: form quality for all responses </w:t>
        <w:br/>
        <w:t xml:space="preserve">&gt; MQual: form quality for M responses </w:t>
        <w:br/>
        <w:t xml:space="preserve">&gt; W+D: form quality for all W and D responsesSTRUCTURAL SUMMARY: UPPER SECTION </w:t>
        <w:br/>
        <w:t xml:space="preserve">CONTENTS&gt; Freq of responses in each category (primary content, secondary/additional content)STRUCTURAL SUMMARY: UPPER SECTION </w:t>
        <w:br/>
        <w:t xml:space="preserve">APPROACH SUMMARY&gt; The sequence of location codes for each card (WS, W, Dd, D)STRUCTURAL SUMMARY: UPPER SECTION </w:t>
        <w:br/>
        <w:t xml:space="preserve">SPECIAL SCORES&gt; Level 1 and Level 2--freq of special scores in each level (DV, INCOM, DR, FABCOM) </w:t>
        <w:br/>
        <w:t xml:space="preserve">&gt; Raw Sum6--freq of special scores (including ALOG and CONTAM) </w:t>
        <w:br/>
        <w:t xml:space="preserve">&gt; WSum6--weighted sum of the special scoresDV1= 1, DV2= 2, INCOM1= 2, INCOM2= 4, DR1= 3, DR2= 6, FABCOM1= 4, FABCOM2= 7, ALOG= 5, CONTAM=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STRUCTURAL SUMMARY: LOWER SECTION (8)1. CORE </w:t>
        <w:br/>
        <w:t xml:space="preserve">2. IDEATION </w:t>
        <w:br/>
        <w:t xml:space="preserve">3. AFFECT </w:t>
        <w:br/>
        <w:t xml:space="preserve">4. MEDIATION </w:t>
        <w:br/>
        <w:t xml:space="preserve">5. PROCESSING </w:t>
        <w:br/>
        <w:t xml:space="preserve">6. INTERPERSONAL </w:t>
        <w:br/>
        <w:t xml:space="preserve">7. SELF-REFLECTION </w:t>
        <w:br/>
        <w:t xml:space="preserve">8. COMPOSITE INDEX SCORESSTRUCTURAL SUMMARY: LOWER SECTION </w:t>
        <w:br/>
        <w:t xml:space="preserve">CORE- R= total number of responses </w:t>
        <w:br/>
        <w:t xml:space="preserve">- L (Lambda)= # of pure F divided by R-F </w:t>
        <w:br/>
        <w:t xml:space="preserve">- EB (Erlebnistypus) = Total # of M responses : WtSumC {FC (. 5) + CF (1. 0) + C (1. 5)} </w:t>
        <w:br/>
        <w:t xml:space="preserve">- EA (Experience Actual) = Sum M + WtSumC- EB Per (Pervasive)= divide larger number in EB by the smaller </w:t>
        <w:br/>
        <w:t xml:space="preserve">&gt; Calculate only if: </w:t>
        <w:br/>
        <w:t xml:space="preserve">&gt; EA is greater than 4 </w:t>
        <w:br/>
        <w:t xml:space="preserve">&gt; L is less than 1. 0 </w:t>
        <w:br/>
        <w:t xml:space="preserve">&gt; if EA 2. 0 the smaller side </w:t>
        <w:br/>
        <w:t xml:space="preserve">&gt; if EA &gt; 10, then one side of EB must be &gt; 2. 5 the smaller 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eb (Experience Base)= Sum FM+m : Sum all variations C'+T+Y+V </w:t>
        <w:br/>
        <w:t xml:space="preserve">- es (Experience stimulation)= sum of both sides of eb </w:t>
        <w:br/>
        <w:t xml:space="preserve">- D= EA-es converted with 2. 5 as standard deviation </w:t>
        <w:br/>
        <w:t xml:space="preserve">&gt; -2. 5 to +2. 5 = 0 </w:t>
        <w:br/>
        <w:t xml:space="preserve">&gt; -5. 0 to +5. 0 = 1 , etc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Adj es= all but 1 m and 1 Y are removed from es to get Adj es </w:t>
        <w:br/>
        <w:t xml:space="preserve">- Adj D= use adj es to get adj D as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STRUCTURAL SUMMARY: LOWER SECTION </w:t>
        <w:br/>
        <w:t xml:space="preserve">IDEATIONM- is the number of M with minus FQ </w:t>
        <w:br/>
        <w:t xml:space="preserve">M-none is M without FQ (e. g. it is love) (from any vague scores)STRUCTURAL SUMMARY: LOWER SECTION </w:t>
        <w:br/>
        <w:t xml:space="preserve">AFFECT- FC : CF + C + Cn (not weighted here, just counts) </w:t>
        <w:br/>
        <w:t xml:space="preserve">- Pure C above (also includes Cn) </w:t>
        <w:br/>
        <w:t xml:space="preserve">- AFR = # of responses to the last 3 cards divided by the # to the first 7 cardsSTRUCTURAL SUMMARY: LOWER SECTION </w:t>
        <w:br/>
        <w:t xml:space="preserve">MEDIATION- XA+% (form appropriate extended) = # of all (+), (o), and (u) FQ over R </w:t>
        <w:br/>
        <w:t xml:space="preserve">- WDA% (Form Appropriate--Common Areas) = # of W and D responses with FQ +, o, and u / # of all W + D responses </w:t>
        <w:br/>
        <w:t xml:space="preserve">- S- This is a count of the number of S responses that have - FQ </w:t>
        <w:br/>
        <w:t xml:space="preserve">- X+% (conventional use of form) = # of FQ + and o / RSTRUCTURAL SUMMARY: LOWER SECTION </w:t>
        <w:br/>
        <w:t xml:space="preserve">PROCESSINGZd = Zsum - Zest (with appropriate sign)STRUCTURAL SUMMARY: LOWER SECTION </w:t>
        <w:br/>
        <w:t xml:space="preserve">INTERPERSONALHuman Content--H + (H) + Hd + (Hd) (Interpersonal Interest) Hx is not includedSTRUCTURAL SUMMARY: LOWER SECTION </w:t>
        <w:br/>
        <w:t xml:space="preserve">SELF-REFLECTION- Egocentricity Index 3r+(2) / R </w:t>
        <w:br/>
        <w:t xml:space="preserve">- r = # of reflections </w:t>
        <w:br/>
        <w:t xml:space="preserve">- (2) = # of pairsSTRUCTURAL SUMMARY: LOWER SECTION </w:t>
        <w:br/>
        <w:t xml:space="preserve">COMPOSITE INDEX SCORES (6)6 indices derived from compiling a number of indicators </w:t>
        <w:br/>
        <w:t xml:space="preserve">** Age-adjusted cutoffs for three variables: </w:t>
        <w:br/>
        <w:t xml:space="preserve">1. WSUM6 </w:t>
        <w:br/>
        <w:t xml:space="preserve">2. 3r+(2)/R </w:t>
        <w:br/>
        <w:t xml:space="preserve">3. Afr </w:t>
        <w:br/>
        <w:t xml:space="preserve">NOTE cutoff values to be used </w:t>
        <w:br/>
        <w:t xml:space="preserve">1. PTI (Perceptual-Thinking Index) </w:t>
        <w:br/>
        <w:t xml:space="preserve">2. DEPI (Depression Index) </w:t>
        <w:br/>
        <w:t xml:space="preserve">&gt; Sum Shading does NOT include C' </w:t>
        <w:br/>
        <w:t xml:space="preserve">3. CDI (Coping Deficit Index) </w:t>
        <w:br/>
        <w:t xml:space="preserve">4. S-Con (Suicide Constellation) </w:t>
        <w:br/>
        <w:t xml:space="preserve">&gt; Don't overlook that FV + VF + V ALSO includes FD </w:t>
        <w:br/>
        <w:t xml:space="preserve">5. HVI (Hypervigilance Index) </w:t>
        <w:br/>
        <w:t xml:space="preserve">6. OBS (Obsessive Style Index)NORMS- In general look for a variance of a standard deviation or more from the norm to interpret an indicator </w:t>
        <w:br/>
        <w:t xml:space="preserve">- The further from the mean, the more significant ONRORSCHACH WEEK 6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https://assignbuster.com/rorschach-week-6/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Rorschach week 6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orschach-week-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Rorschach week 6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Rorschach week 6</dc:title>
  <dc:subject>Others;</dc:subject>
  <dc:creator>AssignBuster</dc:creator>
  <cp:keywords/>
  <dc:description>5 as standard deviation &gt; -2.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