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"https://assignbuster.com/erratum-genetic-modulation-of-training-and-transfer-in-older-adults-bdnf-val-met-polymorphism-is-associated-with-wider-useful-field-of-view/"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Erratum: genetic modulation of training and transfer in older adults: bdnf val me...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  <w:br/>
      </w:r>
      <w:hyperlink r:id="rId15">
        <w:r>
          <w:rPr>
            <w:rStyle w:val="a8"/>
          </w:rPr>
          <w:t xml:space="preserve">Genetic modulation of training and transfer in older adults: BDNF Val </w:t>
        </w:r>
        <w:r>
          <w:rPr>
            <w:rStyle w:val="a8"/>
            <w:position w:val="8"/>
            <w:sz w:val="19"/>
          </w:rPr>
          <w:t xml:space="preserve">66 </w:t>
        </w:r>
        <w:r>
          <w:rPr>
            <w:rStyle w:val="a8"/>
          </w:rPr>
          <w:t xml:space="preserve">Met polymorphism is associated with wider useful field of view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Colzato, L. S., van Muijden, J., Band, G. P. H., and Hommel, B. (2011) Front. Psychol. 2: 199. doi: 10. 3389/fpsyg. 2011. 00199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find below a list of corrections made to this article.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page 4, right column, under Results, second sentence, after “ more important for present purposes” the text “ assessment was involved in a three-way interaction with group and BDNF, </w:t>
      </w:r>
      <w:r>
        <w:rPr>
          <w:i/>
        </w:rPr>
        <w:t xml:space="preserve">F </w:t>
      </w:r>
      <w:r>
        <w:rPr>
          <w:position w:val="-2"/>
          <w:sz w:val="19"/>
        </w:rPr>
        <w:t xml:space="preserve">(1, 56) </w:t>
      </w:r>
      <w:r>
        <w:rPr/>
        <w:t xml:space="preserve">= 3. 77, </w:t>
      </w:r>
      <w:r>
        <w:rPr>
          <w:i/>
        </w:rPr>
        <w:t xml:space="preserve">p </w:t>
      </w:r>
      <w:r>
        <w:rPr/>
        <w:t xml:space="preserve">= 0. 049, </w:t>
      </w:r>
      <w:r>
        <w:rPr>
          <w:i/>
        </w:rPr>
        <w:t xml:space="preserve">MSE </w:t>
      </w:r>
      <w:r>
        <w:rPr/>
        <w:t xml:space="preserve">= 6385. 66, η </w:t>
      </w:r>
      <w:r>
        <w:rPr>
          <w:position w:val="8"/>
          <w:sz w:val="19"/>
        </w:rPr>
        <w:t xml:space="preserve">2 </w:t>
      </w:r>
      <w:r>
        <w:rPr>
          <w:i/>
          <w:position w:val="-2"/>
          <w:sz w:val="19"/>
        </w:rPr>
        <w:t xml:space="preserve">p </w:t>
      </w:r>
      <w:r>
        <w:rPr/>
        <w:t xml:space="preserve">= 0. 058.” should read “ assessment was involved in a tended to be significant three-way interaction with group and BDNF, </w:t>
      </w:r>
      <w:r>
        <w:rPr>
          <w:i/>
        </w:rPr>
        <w:t xml:space="preserve">F </w:t>
      </w:r>
      <w:r>
        <w:rPr>
          <w:position w:val="-2"/>
          <w:sz w:val="19"/>
        </w:rPr>
        <w:t xml:space="preserve">(1, 56) </w:t>
      </w:r>
      <w:r>
        <w:rPr/>
        <w:t xml:space="preserve">= 3. 77, </w:t>
      </w:r>
      <w:r>
        <w:rPr>
          <w:i/>
        </w:rPr>
        <w:t xml:space="preserve">p </w:t>
      </w:r>
      <w:r>
        <w:rPr/>
        <w:t xml:space="preserve">= 0. 057, </w:t>
      </w:r>
      <w:r>
        <w:rPr>
          <w:i/>
        </w:rPr>
        <w:t xml:space="preserve">MSE </w:t>
      </w:r>
      <w:r>
        <w:rPr/>
        <w:t xml:space="preserve">= 6385. 66, η </w:t>
      </w:r>
      <w:r>
        <w:rPr>
          <w:position w:val="8"/>
          <w:sz w:val="19"/>
        </w:rPr>
        <w:t xml:space="preserve">2 </w:t>
      </w:r>
      <w:r>
        <w:rPr>
          <w:i/>
          <w:position w:val="-2"/>
          <w:sz w:val="19"/>
        </w:rPr>
        <w:t xml:space="preserve">p </w:t>
      </w:r>
      <w:r>
        <w:rPr/>
        <w:t xml:space="preserve">= 0. 058”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page 4, Table 1, third column, seventh row, the text “ 114 (26)” should read “ 111 (28)”.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page 4, Table 1, third column, eight row, the text “−30” should read “−33.”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https://assignbuster.com/erratum-genetic-modulation-of-training-and-transfer-in-older-adults-bdnf-val-met-polymorphism-is-associated-with-wider-useful-field-of-view/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Erratum: genetic modulation of training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frontiersin.org/cognition/10.3389/fpsyg.2011.00199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Erratum: genetic modulation of training and transfer in older adults: bdnf val me...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 genetic modulation of training and transfer in older adults: bdnf val me...</dc:title>
  <dc:subject>Health &amp; Medicine;</dc:subject>
  <dc:creator>AssignBuster</dc:creator>
  <cp:keywords/>
  <dc:description>66, 2 p = 0.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