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"https://assignbuster.com/gram-positive-phage-host-interactions/"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Gram-positive phage-host interactions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Bacteriophage research has seen many peaks and troughs over the past century ascending with phage therapy and application in the early 1900's; a research peak which was largely overshadowed by the dawning of the antibiotic era, and which has now deservedly regained attention as an approach against the problematic rise in antibiotic-resistant pathogenic bacteria. Following this initial scientific highlight, the advent of molecular biology and biotechnology sparked a renewed interest in phages and their encoded enzymes and promoters, which are still employed as research tools today. Much of this research was conducted using phages of Gram-negative bacteria, particularly </w:t>
      </w:r>
      <w:r>
        <w:rPr>
          <w:i/>
        </w:rPr>
        <w:t xml:space="preserve">Escherichia coli </w:t>
      </w:r>
      <w:r>
        <w:rPr/>
        <w:t xml:space="preserve">, due to the reliability of the host and the ease of protein (over) production, in particular many enzymes, in a compatible host background. Consequently, coliphages such as T4 and lambda served as model phages in the development of molecular tools and the fundamental understanding of phage-host interactions. The advent of new generation sequencing technologies has in recent years provided a vast array of sequence data relating to Gram-positive phages and their hosts, which in turn has permitted the development of analogies between Gram-negative and Gram-positive phages. For example, sequence analysis of </w:t>
      </w:r>
      <w:r>
        <w:rPr>
          <w:i/>
        </w:rPr>
        <w:t xml:space="preserve">Bacillus subtilis </w:t>
      </w:r>
      <w:r>
        <w:rPr/>
        <w:t xml:space="preserve">and </w:t>
      </w:r>
      <w:r>
        <w:rPr>
          <w:i/>
        </w:rPr>
        <w:t xml:space="preserve">Lactococcus lactis </w:t>
      </w:r>
      <w:r>
        <w:rPr/>
        <w:t xml:space="preserve">phages SPP1 and Tuc2009, respectively, revealed genomes with a conserved gene and/or functional order relative to lambda, the main model for </w:t>
      </w:r>
      <w:r>
        <w:rPr>
          <w:i/>
        </w:rPr>
        <w:t xml:space="preserve">Siphoviridae </w:t>
      </w:r>
      <w:r>
        <w:rPr/>
        <w:t xml:space="preserve">phages. While the Gram-negative models have been extremely useful platforms, many questions have remained unanswered owing to the fundamental structural and compositional differences between the cell walls of Gram-negative and positive cells. In response to this knowledge gap, there has been a significant upsurge in research in the area of phages infecting Gram-positive bacteria and in particular, lactococcal phage-host interactions, which have now become one of the leading model systems along with the above-mentioned </w:t>
      </w:r>
      <w:r>
        <w:rPr>
          <w:i/>
        </w:rPr>
        <w:t xml:space="preserve">Bacillus subtilis </w:t>
      </w:r>
      <w:r>
        <w:rPr/>
        <w:t xml:space="preserve">phage SPP1 and the mycobacteriophage L5.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ensuing 11 articles, many key advances that now define our understanding of phage-host interactions of Gram-positive bacteria and their infecting phages are described. We collate these advances and define the current knowledge of cell wall structures that present the target molecule of phage attachment ( </w:t>
      </w:r>
      <w:hyperlink w:anchor="B10">
        <w:r>
          <w:rPr>
            <w:rStyle w:val="a8"/>
          </w:rPr>
          <w:t xml:space="preserve">Munsch-Alatossava and Alatossava, 2013 </w:t>
        </w:r>
      </w:hyperlink>
      <w:r>
        <w:rPr/>
        <w:t xml:space="preserve">; </w:t>
      </w:r>
      <w:hyperlink w:anchor="B3">
        <w:r>
          <w:rPr>
            <w:rStyle w:val="a8"/>
          </w:rPr>
          <w:t xml:space="preserve">Chapot-Chartier, 2014 </w:t>
        </w:r>
      </w:hyperlink>
      <w:r>
        <w:rPr/>
        <w:t xml:space="preserve">) and the phage-encoded adhesion complexes that phage employ to attach to their host in lactococci ( </w:t>
      </w:r>
      <w:hyperlink w:anchor="B11">
        <w:r>
          <w:rPr>
            <w:rStyle w:val="a8"/>
          </w:rPr>
          <w:t xml:space="preserve">Spinelli et al., 2014 </w:t>
        </w:r>
      </w:hyperlink>
      <w:r>
        <w:rPr/>
        <w:t xml:space="preserve">). Additionally, we explore the role of genomics in advancing knowledge on phages infecting previously underrepresented bacterial species that are of practical relevance to the food industry including the </w:t>
      </w:r>
      <w:r>
        <w:rPr>
          <w:i/>
        </w:rPr>
        <w:t xml:space="preserve">Leuconostoc, Oenococcus </w:t>
      </w:r>
      <w:r>
        <w:rPr/>
        <w:t xml:space="preserve">and </w:t>
      </w:r>
      <w:r>
        <w:rPr>
          <w:i/>
        </w:rPr>
        <w:t xml:space="preserve">Weissella </w:t>
      </w:r>
      <w:r>
        <w:rPr/>
        <w:t xml:space="preserve">( </w:t>
      </w:r>
      <w:hyperlink w:anchor="B7">
        <w:r>
          <w:rPr>
            <w:rStyle w:val="a8"/>
          </w:rPr>
          <w:t xml:space="preserve">Kot et al., 2014 </w:t>
        </w:r>
      </w:hyperlink>
      <w:r>
        <w:rPr/>
        <w:t xml:space="preserve">; </w:t>
      </w:r>
      <w:hyperlink w:anchor="B9">
        <w:r>
          <w:rPr>
            <w:rStyle w:val="a8"/>
          </w:rPr>
          <w:t xml:space="preserve">Mahony and van Sinderen, 2014 </w:t>
        </w:r>
      </w:hyperlink>
      <w:r>
        <w:rPr/>
        <w:t xml:space="preserve">), and phage therapy including </w:t>
      </w:r>
      <w:r>
        <w:rPr>
          <w:i/>
        </w:rPr>
        <w:t xml:space="preserve">Listeria </w:t>
      </w:r>
      <w:r>
        <w:rPr/>
        <w:t xml:space="preserve">and </w:t>
      </w:r>
      <w:r>
        <w:rPr>
          <w:i/>
        </w:rPr>
        <w:t xml:space="preserve">Clostridium </w:t>
      </w:r>
      <w:r>
        <w:rPr/>
        <w:t xml:space="preserve">spp. ( </w:t>
      </w:r>
      <w:hyperlink w:anchor="B5">
        <w:r>
          <w:rPr>
            <w:rStyle w:val="a8"/>
          </w:rPr>
          <w:t xml:space="preserve">Hagens and Loessner, 2014 </w:t>
        </w:r>
      </w:hyperlink>
      <w:r>
        <w:rPr/>
        <w:t xml:space="preserve">; </w:t>
      </w:r>
      <w:hyperlink w:anchor="B6">
        <w:r>
          <w:rPr>
            <w:rStyle w:val="a8"/>
          </w:rPr>
          <w:t xml:space="preserve">Hargreaves and Clokie, 2014 </w:t>
        </w:r>
      </w:hyperlink>
      <w:r>
        <w:rPr/>
        <w:t xml:space="preserve">; </w:t>
      </w:r>
      <w:hyperlink w:anchor="B8">
        <w:r>
          <w:rPr>
            <w:rStyle w:val="a8"/>
          </w:rPr>
          <w:t xml:space="preserve">Ly-Chatain, 2014 </w:t>
        </w:r>
      </w:hyperlink>
      <w:r>
        <w:rPr/>
        <w:t xml:space="preserve">). Furthermore, the research articles reinforce the continuing need for isolation and characterisation of phage isolates to retain a current perspective on the ever-changing phage genomics landscape ( </w:t>
      </w:r>
      <w:hyperlink w:anchor="B2">
        <w:r>
          <w:rPr>
            <w:rStyle w:val="a8"/>
          </w:rPr>
          <w:t xml:space="preserve">Cavanagh et al., 2014 </w:t>
        </w:r>
      </w:hyperlink>
      <w:r>
        <w:rPr/>
        <w:t xml:space="preserve">) and the possibility of deriving and understanding anti-phage measures that may be harnessed in various biotechnology sectors, in particular the dairy industry ( </w:t>
      </w:r>
      <w:hyperlink w:anchor="B1">
        <w:r>
          <w:rPr>
            <w:rStyle w:val="a8"/>
          </w:rPr>
          <w:t xml:space="preserve">Ali et al., 2014 </w:t>
        </w:r>
      </w:hyperlink>
      <w:r>
        <w:rPr/>
        <w:t xml:space="preserve">; </w:t>
      </w:r>
      <w:hyperlink w:anchor="B4">
        <w:r>
          <w:rPr>
            <w:rStyle w:val="a8"/>
          </w:rPr>
          <w:t xml:space="preserve">Chirico et al., 2014 </w:t>
        </w:r>
      </w:hyperlink>
      <w:r>
        <w:rPr/>
        <w:t xml:space="preserve">).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p>
      <w:pPr>
        <w:pStyle w:val="Heading2"/>
        <w:bidi w:val="0"/>
        <w:jc w:val="start"/>
        <w:rPr/>
      </w:pPr>
      <w:bookmarkStart w:id="2" w:name="h3"/>
      <w:bookmarkEnd w:id="2"/>
      <w:r>
        <w:rPr/>
        <w:t xml:space="preserve">Acknowledgments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Jennifer Mahony is in receipt of a Technology Innovation Development Award (TIDA) (Ref. No. 14/TIDA/2287) funded by Science Foundation Ireland (SFI). Douwe van Sinderen is supported by a Principal Investigator award (Ref. No. 13/IA/1953) through SFI. </w:t>
      </w:r>
    </w:p>
    <w:p>
      <w:pPr>
        <w:pStyle w:val="Heading2"/>
        <w:bidi w:val="0"/>
        <w:jc w:val="start"/>
        <w:rPr/>
      </w:pPr>
      <w:bookmarkStart w:id="3" w:name="h4"/>
      <w:bookmarkEnd w:id="3"/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bookmarkStart w:id="4" w:name="B1"/>
      <w:bookmarkEnd w:id="4"/>
      <w:r>
        <w:rPr/>
        <w:t xml:space="preserve">Ali, Y., Koberg, S., Hessner, S., Sun, X., Rabe, B., Back, A., et al. (2014). Temperate </w:t>
      </w:r>
      <w:r>
        <w:rPr>
          <w:i/>
        </w:rPr>
        <w:t xml:space="preserve">Streptococcus thermophilus </w:t>
      </w:r>
      <w:r>
        <w:rPr/>
        <w:t xml:space="preserve">phages expressing superinfection exclusion proteins of the Ltp type. </w:t>
      </w:r>
      <w:r>
        <w:rPr>
          <w:i/>
        </w:rPr>
        <w:t xml:space="preserve">Front. Microbiol </w:t>
      </w:r>
      <w:r>
        <w:rPr/>
        <w:t xml:space="preserve">. 5: 98. doi: 10. 3389/fmicb. 2014. 00098 </w:t>
      </w:r>
    </w:p>
    <w:p>
      <w:pPr>
        <w:pStyle w:val="TextBody"/>
        <w:bidi w:val="0"/>
        <w:spacing w:before="0" w:after="283"/>
        <w:jc w:val="start"/>
        <w:rPr/>
      </w:pPr>
      <w:hyperlink r:id="rId15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6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17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18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5" w:name="B2"/>
      <w:bookmarkEnd w:id="5"/>
      <w:r>
        <w:rPr/>
        <w:t xml:space="preserve">Cavanagh, D., Guinane, C. M., Neve, H., Coffey, A., Ross, R. P., Fitzgerald, G. F., et al. (2014). Phages of non-dairy lactococci: isolation and characterization of PhiL47, a phage infecting the grass isolate </w:t>
      </w:r>
      <w:r>
        <w:rPr>
          <w:i/>
        </w:rPr>
        <w:t xml:space="preserve">Lactococcus lactis </w:t>
      </w:r>
      <w:r>
        <w:rPr/>
        <w:t xml:space="preserve">ssp. </w:t>
      </w:r>
      <w:r>
        <w:rPr>
          <w:i/>
        </w:rPr>
        <w:t xml:space="preserve">cremoris </w:t>
      </w:r>
      <w:r>
        <w:rPr/>
        <w:t xml:space="preserve">DPC6860. </w:t>
      </w:r>
      <w:r>
        <w:rPr>
          <w:i/>
        </w:rPr>
        <w:t xml:space="preserve">Front. Microbiol </w:t>
      </w:r>
      <w:r>
        <w:rPr/>
        <w:t xml:space="preserve">. 4: 417. doi: 10. 3389/fmicb. 2013. 00417 </w:t>
      </w:r>
    </w:p>
    <w:p>
      <w:pPr>
        <w:pStyle w:val="TextBody"/>
        <w:bidi w:val="0"/>
        <w:spacing w:before="0" w:after="283"/>
        <w:jc w:val="start"/>
        <w:rPr/>
      </w:pPr>
      <w:hyperlink r:id="rId19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20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21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6" w:name="B3"/>
      <w:bookmarkEnd w:id="6"/>
      <w:r>
        <w:rPr/>
        <w:t xml:space="preserve">Chapot-Chartier, M. P. (2014). Interactions of the cell-wall glycopolymers of lactic acid bacteria with their bacteriophages. </w:t>
      </w:r>
      <w:r>
        <w:rPr>
          <w:i/>
        </w:rPr>
        <w:t xml:space="preserve">Front. Microbiol </w:t>
      </w:r>
      <w:r>
        <w:rPr/>
        <w:t xml:space="preserve">. 5: 236. doi: 10. 3389/fmicb. 2014. 00236 </w:t>
      </w:r>
    </w:p>
    <w:p>
      <w:pPr>
        <w:pStyle w:val="TextBody"/>
        <w:bidi w:val="0"/>
        <w:spacing w:before="0" w:after="283"/>
        <w:jc w:val="start"/>
        <w:rPr/>
      </w:pPr>
      <w:hyperlink r:id="rId22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23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24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25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7" w:name="B4"/>
      <w:bookmarkEnd w:id="7"/>
      <w:r>
        <w:rPr/>
        <w:t xml:space="preserve">Chirico, D., Gorla, A., Verga, V., Pedersen, P. D., Polgatti, E., Cava, A., et al. (2014). Bacteriophage-insensitive mutants for high quality Crescenza manufacture. </w:t>
      </w:r>
      <w:r>
        <w:rPr>
          <w:i/>
        </w:rPr>
        <w:t xml:space="preserve">Front. Microbiol </w:t>
      </w:r>
      <w:r>
        <w:rPr/>
        <w:t xml:space="preserve">. 5: 201. doi: 10. 3389/fmicb. 2014. 00201 </w:t>
      </w:r>
    </w:p>
    <w:p>
      <w:pPr>
        <w:pStyle w:val="TextBody"/>
        <w:bidi w:val="0"/>
        <w:spacing w:before="0" w:after="283"/>
        <w:jc w:val="start"/>
        <w:rPr/>
      </w:pPr>
      <w:hyperlink r:id="rId26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27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28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29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8" w:name="B5"/>
      <w:bookmarkEnd w:id="8"/>
      <w:r>
        <w:rPr/>
        <w:t xml:space="preserve">Hagens, S., and Loessner, M. J. (2014). Phages of </w:t>
      </w:r>
      <w:r>
        <w:rPr>
          <w:i/>
        </w:rPr>
        <w:t xml:space="preserve">Listeria </w:t>
      </w:r>
      <w:r>
        <w:rPr/>
        <w:t xml:space="preserve">offer novel tools for diagnostics and biocontrol. </w:t>
      </w:r>
      <w:r>
        <w:rPr>
          <w:i/>
        </w:rPr>
        <w:t xml:space="preserve">Front. Microbiol </w:t>
      </w:r>
      <w:r>
        <w:rPr/>
        <w:t xml:space="preserve">. 5: 159. doi: 10. 3389/fmicb. 2014. 00159 </w:t>
      </w:r>
    </w:p>
    <w:p>
      <w:pPr>
        <w:pStyle w:val="TextBody"/>
        <w:bidi w:val="0"/>
        <w:spacing w:before="0" w:after="283"/>
        <w:jc w:val="start"/>
        <w:rPr/>
      </w:pPr>
      <w:hyperlink r:id="rId30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31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32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33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9" w:name="B6"/>
      <w:bookmarkEnd w:id="9"/>
      <w:r>
        <w:rPr/>
        <w:t xml:space="preserve">Hargreaves, K. R., and Clokie, M. R. (2014). </w:t>
      </w:r>
      <w:r>
        <w:rPr>
          <w:i/>
        </w:rPr>
        <w:t xml:space="preserve">Clostridium difficile </w:t>
      </w:r>
      <w:r>
        <w:rPr/>
        <w:t xml:space="preserve">phages: still difficult? </w:t>
      </w:r>
      <w:r>
        <w:rPr>
          <w:i/>
        </w:rPr>
        <w:t xml:space="preserve">Front. Microbiol </w:t>
      </w:r>
      <w:r>
        <w:rPr/>
        <w:t xml:space="preserve">. 5: 184. doi: 10. 3389/fmicb. 2014. 00184 </w:t>
      </w:r>
    </w:p>
    <w:p>
      <w:pPr>
        <w:pStyle w:val="TextBody"/>
        <w:bidi w:val="0"/>
        <w:spacing w:before="0" w:after="283"/>
        <w:jc w:val="start"/>
        <w:rPr/>
      </w:pPr>
      <w:hyperlink r:id="rId34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35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36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37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0" w:name="B7"/>
      <w:bookmarkEnd w:id="10"/>
      <w:r>
        <w:rPr/>
        <w:t xml:space="preserve">Kot, W., Neve, H., Heller, K. J., and Vogensen, F. K. (2014). Bacteriophages of </w:t>
      </w:r>
      <w:r>
        <w:rPr>
          <w:i/>
        </w:rPr>
        <w:t xml:space="preserve">Leuconostoc, Oenococcus </w:t>
      </w:r>
      <w:r>
        <w:rPr/>
        <w:t xml:space="preserve">, and </w:t>
      </w:r>
      <w:r>
        <w:rPr>
          <w:i/>
        </w:rPr>
        <w:t xml:space="preserve">Weissella </w:t>
      </w:r>
      <w:r>
        <w:rPr/>
        <w:t xml:space="preserve">. </w:t>
      </w:r>
      <w:r>
        <w:rPr>
          <w:i/>
        </w:rPr>
        <w:t xml:space="preserve">Front. Microbiol </w:t>
      </w:r>
      <w:r>
        <w:rPr/>
        <w:t xml:space="preserve">. 5: 186. doi: 10. 3389/fmicb. 2014. 00186 </w:t>
      </w:r>
    </w:p>
    <w:p>
      <w:pPr>
        <w:pStyle w:val="TextBody"/>
        <w:bidi w:val="0"/>
        <w:spacing w:before="0" w:after="283"/>
        <w:jc w:val="start"/>
        <w:rPr/>
      </w:pPr>
      <w:hyperlink r:id="rId38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39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40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41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1" w:name="B8"/>
      <w:bookmarkEnd w:id="11"/>
      <w:r>
        <w:rPr/>
        <w:t xml:space="preserve">Ly-Chatain, M. H. (2014). The factors affecting effectiveness of treatment in phages therapy. </w:t>
      </w:r>
      <w:r>
        <w:rPr>
          <w:i/>
        </w:rPr>
        <w:t xml:space="preserve">Front. Microbiol </w:t>
      </w:r>
      <w:r>
        <w:rPr/>
        <w:t xml:space="preserve">. 5: 51. doi: 10. 3389/fmicb. 2014. 00051 </w:t>
      </w:r>
    </w:p>
    <w:p>
      <w:pPr>
        <w:pStyle w:val="TextBody"/>
        <w:bidi w:val="0"/>
        <w:spacing w:before="0" w:after="283"/>
        <w:jc w:val="start"/>
        <w:rPr/>
      </w:pPr>
      <w:hyperlink r:id="rId42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43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44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45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2" w:name="B9"/>
      <w:bookmarkEnd w:id="12"/>
      <w:r>
        <w:rPr/>
        <w:t xml:space="preserve">Mahony, J., and van Sinderen, D. (2014). Current taxonomy of phages infecting lactic acid bacteria. </w:t>
      </w:r>
      <w:r>
        <w:rPr>
          <w:i/>
        </w:rPr>
        <w:t xml:space="preserve">Front. Microbiol </w:t>
      </w:r>
      <w:r>
        <w:rPr/>
        <w:t xml:space="preserve">. 5: 7. doi: 10. 3389/fmicb. 2014. 00007 </w:t>
      </w:r>
    </w:p>
    <w:p>
      <w:pPr>
        <w:pStyle w:val="TextBody"/>
        <w:bidi w:val="0"/>
        <w:spacing w:before="0" w:after="283"/>
        <w:jc w:val="start"/>
        <w:rPr/>
      </w:pPr>
      <w:hyperlink r:id="rId46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47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48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49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3" w:name="B10"/>
      <w:bookmarkEnd w:id="13"/>
      <w:r>
        <w:rPr/>
        <w:t xml:space="preserve">Munsch-Alatossava, P., and Alatossava, T. (2013). The extracellular phage-host interactions involved in the bacteriophage LL-H infection of </w:t>
      </w:r>
      <w:r>
        <w:rPr>
          <w:i/>
        </w:rPr>
        <w:t xml:space="preserve">Lactobacillus delbrueckii </w:t>
      </w:r>
      <w:r>
        <w:rPr/>
        <w:t xml:space="preserve">ssp. </w:t>
      </w:r>
      <w:r>
        <w:rPr>
          <w:i/>
        </w:rPr>
        <w:t xml:space="preserve">lactis </w:t>
      </w:r>
      <w:r>
        <w:rPr/>
        <w:t xml:space="preserve">ATCC 15808. </w:t>
      </w:r>
      <w:r>
        <w:rPr>
          <w:i/>
        </w:rPr>
        <w:t xml:space="preserve">Front. Microbiol </w:t>
      </w:r>
      <w:r>
        <w:rPr/>
        <w:t xml:space="preserve">. 4: 408. doi: 10. 3389/fmicb. 2013. 00408 </w:t>
      </w:r>
    </w:p>
    <w:p>
      <w:pPr>
        <w:pStyle w:val="TextBody"/>
        <w:bidi w:val="0"/>
        <w:spacing w:before="0" w:after="283"/>
        <w:jc w:val="start"/>
        <w:rPr/>
      </w:pPr>
      <w:hyperlink r:id="rId50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51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52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53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4" w:name="B11"/>
      <w:bookmarkEnd w:id="14"/>
      <w:r>
        <w:rPr/>
        <w:t xml:space="preserve">Spinelli, S., Veesler, D., Bebeacua, C., and Cambillau, C. (2014). Structures and host-adhesion mechanisms of lactococcal siphophages. </w:t>
      </w:r>
      <w:r>
        <w:rPr>
          <w:i/>
        </w:rPr>
        <w:t xml:space="preserve">Front. Microbiol </w:t>
      </w:r>
      <w:r>
        <w:rPr/>
        <w:t xml:space="preserve">. 5: 3. doi: 10. 3389/fmicb. 2014. 00003 </w:t>
      </w:r>
    </w:p>
    <w:p>
      <w:pPr>
        <w:pStyle w:val="TextBody"/>
        <w:bidi w:val="0"/>
        <w:spacing w:before="0" w:after="283"/>
        <w:jc w:val="start"/>
        <w:rPr/>
      </w:pPr>
      <w:hyperlink r:id="rId54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55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56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57" w:tgtFrame="_blank">
        <w:r>
          <w:rPr>
            <w:rStyle w:val="a8"/>
          </w:rPr>
          <w:t xml:space="preserve">Google Scholar </w:t>
        </w:r>
      </w:hyperlink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https://assignbuster.com/gram-positive-phage-host-interactions/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Gram-positive phage-host interactions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://www.ncbi.nlm.nih.gov/sites/entrez?Db=pubmed&amp;Cmd=ShowDetailView&amp;TermToSearch=24659988" TargetMode="External"/><Relationship Id="rId16" Type="http://schemas.openxmlformats.org/officeDocument/2006/relationships/hyperlink" Target="http://eutils.ncbi.nlm.nih.gov/entrez/eutils/elink.fcgi?db=pubmed&amp;cmd=prlinks&amp;retmode=ref&amp;id=24659988" TargetMode="External"/><Relationship Id="rId17" Type="http://schemas.openxmlformats.org/officeDocument/2006/relationships/hyperlink" Target="http://dx.doi.org/10.3389/fmicb.2014.00098" TargetMode="External"/><Relationship Id="rId18" Type="http://schemas.openxmlformats.org/officeDocument/2006/relationships/hyperlink" Target="http://scholar.google.com/scholar_lookup?author=Y.+Ali&amp;author=S.+Koberg&amp;author=S.+Hessner&amp;author=X.+Sun&amp;author=B.+Rabe&amp;author=A.+Back+&amp;publication_year=2014&amp;title=Temperate+Streptococcus+thermophilus+phages+expressing+superinfection+exclusion+proteins+of+the+Ltp+type&amp;journal=Front.+Microbiol&amp;volume=5&amp;issue=98" TargetMode="External"/><Relationship Id="rId19" Type="http://schemas.openxmlformats.org/officeDocument/2006/relationships/hyperlink" Target="http://www.ncbi.nlm.nih.gov/sites/entrez?Db=pubmed&amp;Cmd=ShowDetailView&amp;TermToSearch=24454309" TargetMode="External"/><Relationship Id="rId20" Type="http://schemas.openxmlformats.org/officeDocument/2006/relationships/hyperlink" Target="http://eutils.ncbi.nlm.nih.gov/entrez/eutils/elink.fcgi?db=pubmed&amp;cmd=prlinks&amp;retmode=ref&amp;id=24454309" TargetMode="External"/><Relationship Id="rId21" Type="http://schemas.openxmlformats.org/officeDocument/2006/relationships/hyperlink" Target="http://dx.doi.org/10.3389/fmicb.2013.00417" TargetMode="External"/><Relationship Id="rId22" Type="http://schemas.openxmlformats.org/officeDocument/2006/relationships/hyperlink" Target="http://www.ncbi.nlm.nih.gov/sites/entrez?Db=pubmed&amp;Cmd=ShowDetailView&amp;TermToSearch=24904550" TargetMode="External"/><Relationship Id="rId23" Type="http://schemas.openxmlformats.org/officeDocument/2006/relationships/hyperlink" Target="http://eutils.ncbi.nlm.nih.gov/entrez/eutils/elink.fcgi?db=pubmed&amp;cmd=prlinks&amp;retmode=ref&amp;id=24904550" TargetMode="External"/><Relationship Id="rId24" Type="http://schemas.openxmlformats.org/officeDocument/2006/relationships/hyperlink" Target="http://dx.doi.org/10.3389/fmicb.2014.00236" TargetMode="External"/><Relationship Id="rId25" Type="http://schemas.openxmlformats.org/officeDocument/2006/relationships/hyperlink" Target="http://scholar.google.com/scholar_lookup?author=M.+P.+Chapot-Chartier+&amp;publication_year=2014&amp;title=Interactions+of+the+cell-wall+glycopolymers+of+lactic+acid+bacteria+with+their+bacteriophages&amp;journal=Front.+Microbiol&amp;volume=5&amp;issue=236" TargetMode="External"/><Relationship Id="rId26" Type="http://schemas.openxmlformats.org/officeDocument/2006/relationships/hyperlink" Target="http://www.ncbi.nlm.nih.gov/sites/entrez?Db=pubmed&amp;Cmd=ShowDetailView&amp;TermToSearch=24834065" TargetMode="External"/><Relationship Id="rId27" Type="http://schemas.openxmlformats.org/officeDocument/2006/relationships/hyperlink" Target="http://eutils.ncbi.nlm.nih.gov/entrez/eutils/elink.fcgi?db=pubmed&amp;cmd=prlinks&amp;retmode=ref&amp;id=24834065" TargetMode="External"/><Relationship Id="rId28" Type="http://schemas.openxmlformats.org/officeDocument/2006/relationships/hyperlink" Target="http://dx.doi.org/10.3389/fmicb.2014.00201" TargetMode="External"/><Relationship Id="rId29" Type="http://schemas.openxmlformats.org/officeDocument/2006/relationships/hyperlink" Target="http://scholar.google.com/scholar_lookup?author=D.+Chirico&amp;author=A.+Gorla&amp;author=V.+Verga&amp;author=P.+D.+Pedersen&amp;author=E.+Polgatti&amp;author=A.+Cava+&amp;publication_year=2014&amp;title=Bacteriophage-insensitive+mutants+for+high+quality+Crescenza+manufacture&amp;journal=Front.+Microbiol&amp;volume=5&amp;issue=201" TargetMode="External"/><Relationship Id="rId30" Type="http://schemas.openxmlformats.org/officeDocument/2006/relationships/hyperlink" Target="http://www.ncbi.nlm.nih.gov/sites/entrez?Db=pubmed&amp;Cmd=ShowDetailView&amp;TermToSearch=24782847" TargetMode="External"/><Relationship Id="rId31" Type="http://schemas.openxmlformats.org/officeDocument/2006/relationships/hyperlink" Target="http://eutils.ncbi.nlm.nih.gov/entrez/eutils/elink.fcgi?db=pubmed&amp;cmd=prlinks&amp;retmode=ref&amp;id=24782847" TargetMode="External"/><Relationship Id="rId32" Type="http://schemas.openxmlformats.org/officeDocument/2006/relationships/hyperlink" Target="http://dx.doi.org/10.3389/fmicb.2014.00159" TargetMode="External"/><Relationship Id="rId33" Type="http://schemas.openxmlformats.org/officeDocument/2006/relationships/hyperlink" Target="http://scholar.google.com/scholar_lookup?author=S.+Hagens&amp;author=M.+J.+Loessner+&amp;publication_year=2014&amp;title=Phages+of+Listeria+offer+novel+tools+for+diagnostics+and+biocontrol&amp;journal=Front.+Microbiol&amp;volume=5&amp;issue=159" TargetMode="External"/><Relationship Id="rId34" Type="http://schemas.openxmlformats.org/officeDocument/2006/relationships/hyperlink" Target="http://www.ncbi.nlm.nih.gov/sites/entrez?Db=pubmed&amp;Cmd=ShowDetailView&amp;TermToSearch=24808893" TargetMode="External"/><Relationship Id="rId35" Type="http://schemas.openxmlformats.org/officeDocument/2006/relationships/hyperlink" Target="http://eutils.ncbi.nlm.nih.gov/entrez/eutils/elink.fcgi?db=pubmed&amp;cmd=prlinks&amp;retmode=ref&amp;id=24808893" TargetMode="External"/><Relationship Id="rId36" Type="http://schemas.openxmlformats.org/officeDocument/2006/relationships/hyperlink" Target="http://dx.doi.org/10.3389/fmicb.2014.00184" TargetMode="External"/><Relationship Id="rId37" Type="http://schemas.openxmlformats.org/officeDocument/2006/relationships/hyperlink" Target="http://scholar.google.com/scholar_lookup?author=K.+R.+Hargreaves&amp;author=M.+R.+Clokie+&amp;publication_year=2014&amp;title=Clostridium+difficile+phages%3A+still+difficult%3F&amp;journal=Front.+Microbiol&amp;volume=5&amp;issue=184" TargetMode="External"/><Relationship Id="rId38" Type="http://schemas.openxmlformats.org/officeDocument/2006/relationships/hyperlink" Target="http://www.ncbi.nlm.nih.gov/sites/entrez?Db=pubmed&amp;Cmd=ShowDetailView&amp;TermToSearch=24817864" TargetMode="External"/><Relationship Id="rId39" Type="http://schemas.openxmlformats.org/officeDocument/2006/relationships/hyperlink" Target="http://eutils.ncbi.nlm.nih.gov/entrez/eutils/elink.fcgi?db=pubmed&amp;cmd=prlinks&amp;retmode=ref&amp;id=24817864" TargetMode="External"/><Relationship Id="rId40" Type="http://schemas.openxmlformats.org/officeDocument/2006/relationships/hyperlink" Target="http://dx.doi.org/10.3389/fmicb.2014.00186" TargetMode="External"/><Relationship Id="rId41" Type="http://schemas.openxmlformats.org/officeDocument/2006/relationships/hyperlink" Target="http://scholar.google.com/scholar_lookup?author=W.+Kot&amp;author=H.+Neve&amp;author=K.+J.+Heller&amp;author=F.+K.+Vogensen+&amp;publication_year=2014&amp;title=Bacteriophages+of+Leuconostoc,+Oenococcus,+and+Weissella&amp;journal=Front.+Microbiol&amp;volume=5&amp;issue=186" TargetMode="External"/><Relationship Id="rId42" Type="http://schemas.openxmlformats.org/officeDocument/2006/relationships/hyperlink" Target="http://www.ncbi.nlm.nih.gov/sites/entrez?Db=pubmed&amp;Cmd=ShowDetailView&amp;TermToSearch=24600439" TargetMode="External"/><Relationship Id="rId43" Type="http://schemas.openxmlformats.org/officeDocument/2006/relationships/hyperlink" Target="http://eutils.ncbi.nlm.nih.gov/entrez/eutils/elink.fcgi?db=pubmed&amp;cmd=prlinks&amp;retmode=ref&amp;id=24600439" TargetMode="External"/><Relationship Id="rId44" Type="http://schemas.openxmlformats.org/officeDocument/2006/relationships/hyperlink" Target="http://dx.doi.org/10.3389/fmicb.2014.00051" TargetMode="External"/><Relationship Id="rId45" Type="http://schemas.openxmlformats.org/officeDocument/2006/relationships/hyperlink" Target="http://scholar.google.com/scholar_lookup?author=M.+H.+Ly-Chatain+&amp;publication_year=2014&amp;title=The+factors+affecting+effectiveness+of+treatment+in+phages+therapy&amp;journal=Front.+Microbiol&amp;volume=5&amp;issue=51" TargetMode="External"/><Relationship Id="rId46" Type="http://schemas.openxmlformats.org/officeDocument/2006/relationships/hyperlink" Target="http://www.ncbi.nlm.nih.gov/sites/entrez?Db=pubmed&amp;Cmd=ShowDetailView&amp;TermToSearch=24478767" TargetMode="External"/><Relationship Id="rId47" Type="http://schemas.openxmlformats.org/officeDocument/2006/relationships/hyperlink" Target="http://eutils.ncbi.nlm.nih.gov/entrez/eutils/elink.fcgi?db=pubmed&amp;cmd=prlinks&amp;retmode=ref&amp;id=24478767" TargetMode="External"/><Relationship Id="rId48" Type="http://schemas.openxmlformats.org/officeDocument/2006/relationships/hyperlink" Target="http://dx.doi.org/10.3389/fmicb.2014.00007" TargetMode="External"/><Relationship Id="rId49" Type="http://schemas.openxmlformats.org/officeDocument/2006/relationships/hyperlink" Target="http://scholar.google.com/scholar_lookup?author=J.+Mahony&amp;author=D.+van+Sinderen+&amp;publication_year=2014&amp;title=Current+taxonomy+of+phages+infecting+lactic+acid+bacteria&amp;journal=Front.+Microbiol&amp;volume=5&amp;issue=7" TargetMode="External"/><Relationship Id="rId50" Type="http://schemas.openxmlformats.org/officeDocument/2006/relationships/hyperlink" Target="http://www.ncbi.nlm.nih.gov/sites/entrez?Db=pubmed&amp;Cmd=ShowDetailView&amp;TermToSearch=24400001" TargetMode="External"/><Relationship Id="rId51" Type="http://schemas.openxmlformats.org/officeDocument/2006/relationships/hyperlink" Target="http://eutils.ncbi.nlm.nih.gov/entrez/eutils/elink.fcgi?db=pubmed&amp;cmd=prlinks&amp;retmode=ref&amp;id=24400001" TargetMode="External"/><Relationship Id="rId52" Type="http://schemas.openxmlformats.org/officeDocument/2006/relationships/hyperlink" Target="http://dx.doi.org/10.3389/fmicb.2013.00408" TargetMode="External"/><Relationship Id="rId53" Type="http://schemas.openxmlformats.org/officeDocument/2006/relationships/hyperlink" Target="http://scholar.google.com/scholar_lookup?author=P.+Munsch-Alatossava&amp;author=T.+Alatossava+&amp;publication_year=2013&amp;title=The+extracellular+phage-host+interactions+involved+in+the+bacteriophage+LL-H+infection+of+Lactobacillus+delbrueckii+ssp.+lactis+ATCC+15808&amp;journal=Front.+Microbiol&amp;volume=4&amp;issue=408" TargetMode="External"/><Relationship Id="rId54" Type="http://schemas.openxmlformats.org/officeDocument/2006/relationships/hyperlink" Target="http://www.ncbi.nlm.nih.gov/sites/entrez?Db=pubmed&amp;Cmd=ShowDetailView&amp;TermToSearch=24474948" TargetMode="External"/><Relationship Id="rId55" Type="http://schemas.openxmlformats.org/officeDocument/2006/relationships/hyperlink" Target="http://eutils.ncbi.nlm.nih.gov/entrez/eutils/elink.fcgi?db=pubmed&amp;cmd=prlinks&amp;retmode=ref&amp;id=24474948" TargetMode="External"/><Relationship Id="rId56" Type="http://schemas.openxmlformats.org/officeDocument/2006/relationships/hyperlink" Target="http://dx.doi.org/10.3389/fmicb.2014.00003" TargetMode="External"/><Relationship Id="rId57" Type="http://schemas.openxmlformats.org/officeDocument/2006/relationships/hyperlink" Target="http://scholar.google.com/scholar_lookup?author=S.+Spinelli&amp;author=D.+Veesler&amp;author=C.+Bebeacua&amp;author=C.+Cambillau+&amp;publication_year=2014&amp;title=Structures+and+host-adhesion+mechanisms+of+lactococcal+siphophages&amp;journal=Front.+Microbiol&amp;volume=5&amp;issue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Gram-positive phage-host interactions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Gram-positive phage-host interactions</dc:title>
  <dc:subject>Health &amp; Medicine;</dc:subject>
  <dc:creator>AssignBuster</dc:creator>
  <cp:keywords/>
  <dc:description>Much of this research was conducted using phages of Gram-negative bacteria, particularly Escherichia coli, due to the reliability of the host and the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