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"https://assignbuster.com/application-for-head-teacher-position/"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Application for head teacher position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headteacher, I will make sure I capture the imaginations of customers by enhancing the services, products, and brand of the institution to retain and attract them across the market. To achieve this, I will implement strategies that improve the orientation of customer-centric through our service strategy. Additionally, I will lead the industry for financial strength by increasing the business using business intelligence and the analysis of the competitor. Consequently, as a headteacher, I will build the business excellence and innovation by implementing an improved business-customer relationship. I will achieve this by reviewing and simplifying the customer-facing processes (NSW Department of Education and Communities). </w:t>
        <w:br/>
        <w:t xml:space="preserve">Besides the skills gained from my previous experiences, I am very creative and a problem solver. I hope my achievements, nominations, and awards will Illustrate my character and make me a suitable candidate for this position (NSW Department of Education and Communities).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https://assignbuster.com/application-for-head-teacher-position/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Application for head teacher position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 head teacher position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head teacher position</dc:title>
  <dc:subject>Education;</dc:subject>
  <dc:creator>AssignBuster</dc:creator>
  <cp:keywords/>
  <dc:description>As a headteacher, I will make sure I capture the imaginations of customers by enhancing the services, products, and brand of the institution to retain...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