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"https://assignbuster.com/basic-statistics/"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Basic statistics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"https://assignbuster.com/essay-subjects/science/"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Science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Statistics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Basic Statistics Product B-17 Data &amp; Statistical Calculations Prepare a Frequency Distribution Chart. Frequency Distribution chart of Product B-17 based on a number of rejects. </w:t>
        <w:br/>
        <w:t xml:space="preserve">Be sure to clearly show how you arrived at your conclusion in at least one-half page of text. </w:t>
        <w:br/>
        <w:t xml:space="preserve">First, I calculated the relative frequency by dividing each frequency by the sum of frequencies. Now find the percentage of all the relative frequencies which would provide the percentage of occurrence of a particular reject. Ex: 6 reject boards occurred 5% in 38 weeks which is less than 7 rejects. All the rejections are 7 or more than 7, which implies that there has been a minimum of 7 rejects seen every week. </w:t>
        <w:br/>
        <w:t xml:space="preserve">Hence, I concluded that the percentage of the relative frequency based on the above chart shows that there are just 2 occurrences of the reject board that is less than 7 reject boards in 38 weeks, which implies that the probability of at least 7 rejected boards is 95%.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https://assignbuster.com/basic-statistics/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Basic statistics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science/statistic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Basic statistics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statistics</dc:title>
  <dc:subject>Science;Statistics</dc:subject>
  <dc:creator>AssignBuster</dc:creator>
  <cp:keywords/>
  <dc:description>Hence, I concluded that the percentage of the relative frequency based on the above chart shows that there are just 2 occurrences of the reject board 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Science;Statistics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