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Ethics</w:t>
        </w:r>
      </w:hyperlink>
      <w:bookmarkEnd w:id="0"/>
    </w:p>
    <w:p>
      <w:r>
        <w:br w:type="page"/>
      </w:r>
    </w:p>
    <w:p>
      <w:pPr>
        <w:pStyle w:val="TextBody"/>
        <w:bidi w:val="0"/>
        <w:spacing w:before="0" w:after="283"/>
        <w:jc w:val="start"/>
        <w:rPr/>
      </w:pPr>
      <w:r>
        <w:rPr/>
        <w:t xml:space="preserve">Reflection paper The general ethics are part and parcel of human interaction that are primarily guided by principle and values that individuals follow in their lives. The values and beliefs become major factors which help in making decisions. At the same, they also influence our actions and reactions and become intrinsic part of human behavior. Most interesting aspect of these values is that they have the capacity to evolve with time and embrace the changes dictated by time and circumstances. While the event could be interpreted differently under different conditions but what is universally accepted as right or wrong often provides it with a strong foothold against adversities. They therefore, greatly encourage critical thinking so as to make the right decision under the given circumstances. In the contemporary environment of fast changing dynamics of socio-cultural and economic environment, ethical consideration and morality have become big issues, especially in the corporate world. The multicultural societies encompassing people from different race, color, culture and nations have increasingly become common across the globe. The inclusion of diversity within and outside the business paradigms have turned into major ethical issues that must be addressed. In fact, racial differences and lack of understanding of cross cultural values have fast emerged has vital ingredients of workplace conflicts leading to unethical conduct. I believe that rational thinking rather than emotions or intuition is the key facilitator for ethical decision making process. Rationalizing events and looking at the pros and con of the situation are major tools of critical thinking that helps to come up with right solution that is fair and is based on informed choices. The interpretation of events and human behavior must be accompanied by proper dissemination of information. The understanding of the issues promotes wider acceptance of the decisions made. This especially, becomes highly relevant for the workplace conflicts. The understanding of cross cultural values encourages mutual respect and helps create better working environment for improved productivity. I am also hugely impressed by Wallace’s theory of ‘ ethical contextualization’. Rosen (2003) has quoted him, ‘ intelligent moral behavior is always based on the understanding of how ethical principles have been applied in the past and the ends that have been served by those applications’ (p28). The flexibility of approach and wisdom gained through experience must decide the right course of actions that must also include the changing socio-cultural paradigms. The moral responsibilities and ethical considerations of current business practices are major challenges. They need to be assessed from wider perspectives of socio-cultural and economic compulsions. Thus, various tools of critical thinking must be incorporated within the precincts of decision making processes so as to promote fair and ethically correct practices. I can therefore, conclude that ethics and values of a person broadly define his personality. They also give indication of his behavior under different circumstances. The values are mostly imbibed through his or her cultural background and association with peer population. Indeed, the adaptability of individuals to different circumstances and his ability to interpret events are important enabling elements for making ethically correct decisions. (words: 506) Reference Rosen, Frederick. Classical Utilitarianism from Hume to Mill. Routledge. 2003.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https://assignbuster.com/ethics-essay-samples-2/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Ethics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thics-essay-sample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dc:title>
  <dc:subject>Others;</dc:subject>
  <dc:creator>AssignBuster</dc:creator>
  <cp:keywords/>
  <dc:description>Most interesting aspect of these values is that they have the capacity to evolve with time and embrace the changes dictated by time and circumstances.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