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"https://assignbuster.com/corrigendum-musical-intensity-applied-in-the-sports-and-exercise-domain-an-effective-strategy-to-boost-performance/"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musical intensity applied in the sports and exercise domain: an effe...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Musical Intensity Applied in the Sports and Exercise Domain: An Effective Strategy to Boost Performance?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Van Dyck, E. (2019). Front. Psychol. 10: 1145. doi: </w:t>
      </w:r>
      <w:hyperlink r:id="rId15">
        <w:r>
          <w:rPr>
            <w:rStyle w:val="a8"/>
            <w:i/>
          </w:rPr>
          <w:t xml:space="preserve">10. 3389/fpsyg. 2019. 01145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In the text, it reads “ </w:t>
      </w:r>
      <w:hyperlink w:anchor="B1">
        <w:r>
          <w:rPr>
            <w:rStyle w:val="a8"/>
          </w:rPr>
          <w:t xml:space="preserve">Bishop et al. (2009) </w:t>
        </w:r>
      </w:hyperlink>
      <w:r>
        <w:rPr/>
        <w:t xml:space="preserve">retrieved similar effects regarding tennis players' CRT performance, with lower volumes indicating to amplify arousal levels.”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the correct text is “ </w:t>
      </w:r>
      <w:hyperlink w:anchor="B1">
        <w:r>
          <w:rPr>
            <w:rStyle w:val="a8"/>
          </w:rPr>
          <w:t xml:space="preserve">Bishop et al. (2009) </w:t>
        </w:r>
      </w:hyperlink>
      <w:r>
        <w:rPr/>
        <w:t xml:space="preserve">retrieved similar effects regarding tennis players' CRT performance, with higher volumes indicating to amplify arousal levels.”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apologizes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Bishop, D. T., Karageorghis, C. I., and Kinrade, N. P. (2009). Effects of musically-induced emotions on choice reaction time performance. </w:t>
      </w:r>
      <w:r>
        <w:rPr>
          <w:i/>
        </w:rPr>
        <w:t xml:space="preserve">Sport Psychol. </w:t>
      </w:r>
      <w:r>
        <w:rPr/>
        <w:t xml:space="preserve">23, 1–19. doi: 10. 1123/tsp. 23. 1. 59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https://assignbuster.com/corrigendum-musical-intensity-applied-in-the-sports-and-exercise-domain-an-effective-strategy-to-boost-performance/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musical intensity applied 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9.01145" TargetMode="External"/><Relationship Id="rId16" Type="http://schemas.openxmlformats.org/officeDocument/2006/relationships/hyperlink" Target="https://doi.org/10.1123/tsp.23.1.59" TargetMode="External"/><Relationship Id="rId17" Type="http://schemas.openxmlformats.org/officeDocument/2006/relationships/hyperlink" Target="http://scholar.google.com/scholar_lookup?author=D.+T.+Bishop&amp;author=C.+I.+Karageorghis&amp;author=N.+P.+Kinrade+&amp;publication_year=2009&amp;title=Effects+of+musically-induced+emotions+on+choice+reaction+time+performance&amp;journal=Sport+Psychol.&amp;volume=23&amp;pages=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musical intensity applied in the sports and exercise domain: an effe...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musical intensity applied in the sports and exercise domain: an effe...</dc:title>
  <dc:subject>Health &amp; Medicine;</dc:subject>
  <dc:creator>AssignBuster</dc:creator>
  <cp:keywords/>
  <dc:description>In the text, it reads " Bishop et al.retrieved similar effects regarding tennis players' CRT performance, with lower volumes indicating to amplify 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