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"https://assignbuster.com/corrigendum-mechanisms-underlying-serotonergic-excitation-of-callosal-projection-neurons-in-the-mouse-medial-prefrontal-cortex/"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mechanisms underlying serotonergic excitation of callosal projection...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Mechanisms Underlying Serotonergic Excitation of Callosal Projection Neurons in the Mouse Medial Prefrontal Cortex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Stephens, E. K., Baker, A. L., and Gulledge, A. T. (2018). Front. Neural Circuits 12: 2. doi: </w:t>
      </w:r>
      <w:hyperlink r:id="rId15">
        <w:r>
          <w:rPr>
            <w:rStyle w:val="a8"/>
            <w:i/>
          </w:rPr>
          <w:t xml:space="preserve">10. 3389/fncir. 2018. 00002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error. The original text wrongly suggested that one of our manipulations increased the driving force for potassium by “ six-fold”. Instead, while the amount of potassium was lowered six-fold (from 3 mM to 0. 5 mM), the driving force for potassium, as measured at the action potential threshold, was approximately doubled.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been made to the </w:t>
      </w:r>
      <w:r>
        <w:rPr>
          <w:i/>
        </w:rPr>
        <w:t xml:space="preserve">Results </w:t>
      </w:r>
      <w:r>
        <w:rPr/>
        <w:t xml:space="preserve">, subsection </w:t>
      </w:r>
      <w:r>
        <w:rPr>
          <w:i/>
        </w:rPr>
        <w:t xml:space="preserve">Role of M-current in Serotonergic Excitation </w:t>
      </w:r>
      <w:r>
        <w:rPr/>
        <w:t xml:space="preserve">, paragraph three: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results above suggest that 5-HT acts via at least three distinct mechanisms (K </w:t>
      </w:r>
      <w:r>
        <w:rPr>
          <w:position w:val="-2"/>
          <w:sz w:val="19"/>
        </w:rPr>
        <w:t xml:space="preserve">V </w:t>
      </w:r>
      <w:r>
        <w:rPr/>
        <w:t xml:space="preserve">7 suppression, the ADP conductance, and a calcium-sensitive calcium conductance) to enhance the excitability of COM neurons. To test whether M-current is the dominant potassium conductance contributing to serotonergic excitation, we enhanced the driving force for potassium by lowering the external potassium concentration ([K </w:t>
      </w:r>
      <w:r>
        <w:rPr>
          <w:position w:val="8"/>
          <w:sz w:val="19"/>
        </w:rPr>
        <w:t xml:space="preserve">+ </w:t>
      </w:r>
      <w:r>
        <w:rPr/>
        <w:t xml:space="preserve">] </w:t>
      </w:r>
      <w:r>
        <w:rPr>
          <w:position w:val="-2"/>
          <w:sz w:val="19"/>
        </w:rPr>
        <w:t xml:space="preserve">o </w:t>
      </w:r>
      <w:r>
        <w:rPr/>
        <w:t xml:space="preserve">) six-fold to 0. 5 mM (replaced with equimolar sodium; Figure 7). By increasing the driving force for potassium, this manipulation will enhance the impact of M-current suppression by 5-HT, but will also act to reduce the net current through potassium-permeable non-specific cation conductances. In neurons recorded with control intracellular solution, lowering [K </w:t>
      </w:r>
      <w:r>
        <w:rPr>
          <w:position w:val="8"/>
          <w:sz w:val="19"/>
        </w:rPr>
        <w:t xml:space="preserve">+ </w:t>
      </w:r>
      <w:r>
        <w:rPr/>
        <w:t xml:space="preserve">] </w:t>
      </w:r>
      <w:r>
        <w:rPr>
          <w:position w:val="-2"/>
          <w:sz w:val="19"/>
        </w:rPr>
        <w:t xml:space="preserve">o </w:t>
      </w:r>
      <w:r>
        <w:rPr/>
        <w:t xml:space="preserve">revealed a brief inhibition occurring immediately after 5-HT application that was absent in control conditions (Figures 7A, C); these inhibitory responses are likely G </w:t>
      </w:r>
      <w:r>
        <w:rPr>
          <w:position w:val="-2"/>
          <w:sz w:val="19"/>
        </w:rPr>
        <w:t xml:space="preserve">q </w:t>
      </w:r>
      <w:r>
        <w:rPr/>
        <w:t xml:space="preserve">-driven hyperpolarizations (mediated by SK-type potassium channels) that occur regularly in pyramidal neurons following M1 muscarinic receptor activation ( </w:t>
      </w:r>
      <w:hyperlink w:anchor="B1">
        <w:r>
          <w:rPr>
            <w:rStyle w:val="a8"/>
          </w:rPr>
          <w:t xml:space="preserve">Gulledge et al., 2009 </w:t>
        </w:r>
      </w:hyperlink>
      <w:r>
        <w:rPr/>
        <w:t xml:space="preserve">), but which are only rarely observed in response to 5-HT in control conditions. Lowering [K </w:t>
      </w:r>
      <w:r>
        <w:rPr>
          <w:position w:val="8"/>
          <w:sz w:val="19"/>
        </w:rPr>
        <w:t xml:space="preserve">+ </w:t>
      </w:r>
      <w:r>
        <w:rPr/>
        <w:t xml:space="preserve">] </w:t>
      </w:r>
      <w:r>
        <w:rPr>
          <w:position w:val="-2"/>
          <w:sz w:val="19"/>
        </w:rPr>
        <w:t xml:space="preserve">o </w:t>
      </w:r>
      <w:r>
        <w:rPr/>
        <w:t xml:space="preserve">enhanced this early potassium conductance, and reduced the magnitude of serotonergic excitation by 31 ± 9% ( </w:t>
      </w:r>
      <w:r>
        <w:rPr>
          <w:i/>
        </w:rPr>
        <w:t xml:space="preserve">n </w:t>
      </w:r>
      <w:r>
        <w:rPr/>
        <w:t xml:space="preserve">= 10, paired). In control conditions (e. g., 3 mM [K </w:t>
      </w:r>
      <w:r>
        <w:rPr>
          <w:position w:val="8"/>
          <w:sz w:val="19"/>
        </w:rPr>
        <w:t xml:space="preserve">+ </w:t>
      </w:r>
      <w:r>
        <w:rPr/>
        <w:t xml:space="preserve">] </w:t>
      </w:r>
      <w:r>
        <w:rPr>
          <w:position w:val="-2"/>
          <w:sz w:val="19"/>
        </w:rPr>
        <w:t xml:space="preserve">o </w:t>
      </w:r>
      <w:r>
        <w:rPr/>
        <w:t xml:space="preserve">), 5-HT generated peak responses of 82 ± 14% with integrals of 157 ± 44 Hz•s. After reducing extracellular potassium to 0. 5 mM, peak excitation was 61 ± 15% ( </w:t>
      </w:r>
      <w:r>
        <w:rPr>
          <w:i/>
        </w:rPr>
        <w:t xml:space="preserve">p </w:t>
      </w:r>
      <w:r>
        <w:rPr/>
        <w:t xml:space="preserve">= 0. 003 relative to control conditions) with integrals of 117 ± 47 Hz•s ( </w:t>
      </w:r>
      <w:r>
        <w:rPr>
          <w:i/>
        </w:rPr>
        <w:t xml:space="preserve">p </w:t>
      </w:r>
      <w:r>
        <w:rPr/>
        <w:t xml:space="preserve">= 0. 057, Figure 7D). Because the larger driving force for potassium is expected to increase 5-HT excitation by enhancing the contribution of M-current suppression, the observed reductions in response magnitudes and integrals suggest the participation of potassium-permeable non-specific cation conductances, such as the ADP conductance ( </w:t>
      </w:r>
      <w:hyperlink w:anchor="B2">
        <w:r>
          <w:rPr>
            <w:rStyle w:val="a8"/>
          </w:rPr>
          <w:t xml:space="preserve">Haj-Dahmane and Andrade, 1998 </w:t>
        </w:r>
      </w:hyperlink>
      <w:r>
        <w:rPr/>
        <w:t xml:space="preserve">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correction does not change the scientific conclusions of the article in any way. 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2" w:name="B1"/>
      <w:bookmarkEnd w:id="2"/>
      <w:r>
        <w:rPr/>
        <w:t xml:space="preserve">Gulledge, A. T., Bucci, D. J., Zhang, S. S., Matsui, M., and Yeh, H. H. (2009). M1 receptors mediate cholinergic modulation of excitability in neocortical pyramidal neurons. </w:t>
      </w:r>
      <w:r>
        <w:rPr>
          <w:i/>
        </w:rPr>
        <w:t xml:space="preserve">J. Neurosci </w:t>
      </w:r>
      <w:r>
        <w:rPr/>
        <w:t xml:space="preserve">. 29, 9888–9902. doi: 10. 1523/JNEUROSCI. 1366-09. 2009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8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" w:name="B2"/>
      <w:bookmarkEnd w:id="3"/>
      <w:r>
        <w:rPr/>
        <w:t xml:space="preserve">Haj-Dahmane, S., and Andrade, R. (1998). Ionic mechanism of the slow afterdepolarization induced by muscarinic receptor activation in rat prefrontal cortex. </w:t>
      </w:r>
      <w:r>
        <w:rPr>
          <w:i/>
        </w:rPr>
        <w:t xml:space="preserve">J. Neurophysiol. </w:t>
      </w:r>
      <w:r>
        <w:rPr/>
        <w:t xml:space="preserve">80, 1197–1210. doi: 10. 1152/jn. 1998. 80. 3. 1197 </w:t>
      </w:r>
    </w:p>
    <w:p>
      <w:pPr>
        <w:pStyle w:val="TextBody"/>
        <w:bidi w:val="0"/>
        <w:spacing w:before="0" w:after="283"/>
        <w:jc w:val="start"/>
        <w:rPr/>
      </w:pPr>
      <w:hyperlink r:id="rId19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0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1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https://assignbuster.com/corrigendum-mechanisms-underlying-serotonergic-excitation-of-callosal-projection-neurons-in-the-mouse-medial-prefrontal-cortex/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mechanisms underlying serot...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ncir.2018.00002" TargetMode="External"/><Relationship Id="rId16" Type="http://schemas.openxmlformats.org/officeDocument/2006/relationships/hyperlink" Target="http://www.ncbi.nlm.nih.gov/sites/entrez?Db=pubmed&amp;Cmd=ShowDetailView&amp;TermToSearch=19657040" TargetMode="External"/><Relationship Id="rId17" Type="http://schemas.openxmlformats.org/officeDocument/2006/relationships/hyperlink" Target="https://doi.org/10.1523/JNEUROSCI.1366-09.2009" TargetMode="External"/><Relationship Id="rId18" Type="http://schemas.openxmlformats.org/officeDocument/2006/relationships/hyperlink" Target="http://scholar.google.com/scholar_lookup?author=A.+T.+Gulledge&amp;author=D.+J.+Bucci&amp;author=S.+S.+Zhang&amp;author=M.+Matsui&amp;author=H.+H.+Yeh+&amp;publication_year=2009&amp;title=M1+receptors+mediate+cholinergic+modulation+of+excitability+in+neocortical+pyramidal+neurons&amp;journal=J.+Neurosci&amp;volume=29&amp;pages=9888-9902" TargetMode="External"/><Relationship Id="rId19" Type="http://schemas.openxmlformats.org/officeDocument/2006/relationships/hyperlink" Target="http://www.ncbi.nlm.nih.gov/sites/entrez?Db=pubmed&amp;Cmd=ShowDetailView&amp;TermToSearch=9744932" TargetMode="External"/><Relationship Id="rId20" Type="http://schemas.openxmlformats.org/officeDocument/2006/relationships/hyperlink" Target="https://doi.org/10.1152/jn.1998.80.3.1197" TargetMode="External"/><Relationship Id="rId21" Type="http://schemas.openxmlformats.org/officeDocument/2006/relationships/hyperlink" Target="http://scholar.google.com/scholar_lookup?author=S.+Haj-Dahmane&amp;author=R.+Andrade+&amp;publication_year=1998&amp;title=Ionic+mechanism+of+the+slow+afterdepolarization+induced+by+muscarinic+receptor+activation+in+rat+prefrontal+cortex&amp;journal=J.+Neurophysiol.&amp;volume=80&amp;pages=1197-1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mechanisms underlying serotonergic excitation of callosal projection...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mechanisms underlying serotonergic excitation of callosal projection...</dc:title>
  <dc:subject>Health &amp; Medicine;</dc:subject>
  <dc:creator>AssignBuster</dc:creator>
  <cp:keywords/>
  <dc:description>Because the larger driving force for potassium is expected to increase 5-HT excitation by enhancing the contribution of M-current suppression, the obs...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