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Associative and rule based learning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GeneralisationLearning individual associations is easier if the learning system computes similarity between the stimulus previously learned and new stimuli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Stimulus similarity will allow responding to generalise from previously learned associations to new but similar stimuli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Generalisation should decline with the distance from trained stimuli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Associative learning theory predictsthat the degree of generalization of associative strength of a CS depends on the interaction associative strength of other CS's lying along the dimension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one stimulus is reinforced (S+) and another close on the dimension is not (S-) excitatory and inhibitory gradients will overlap.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 excitatory associative strength of the S+ is less than that of an untrained S++ lying further along the dimension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Responding is therefore greater to S++ than S+. We see this in pigeons, but humans use a relational rule that operates in the opposite way to that predicted by associative theory - the further along the dimension a new stimulus is from the trained stimulus, the more likely the person is to regard it as an example of the rule.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ONASSOCIATIVE AND RULE BASED LEARNING SPECIFICALLY FOR YOUFOR ONLY$13. 90/PAGEOrder NowGeneralisation gradientCalled a gradient as demonstrates the graded response as moves away from stimuli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also be used to predict the outcomes an individual expects from a stimuli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used to define how similar and individual perceives two stimuli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Discrete component representationEach stimulus is represented by its own nodeCatergorisationCategories are formed on the basis of the similarity between a set of exemplars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can think of a set of exemplars as having a central tendency - those features of an exemplar that are most diagnostic of the category, known as the prototype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variation from the prototype (low distortion) will be regarded as highly typical members of the category while large variation (high distortion) will be regarded as less typical members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prototype effectExperiments manipulating the distortion from the prototype produce the prototype effect (better classification of the prototype during the test phase than other new exemplars) and the typicality effect - less accurate classification of high distortion exemplars compared to low distortion exemplarsRule learningThere are forms of learning that cannot be solved associatively processes such as the extraction of a general rule during learninShanks and Darby 1998trained complex discrimination using the allergy task I described in an earlier lecture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experiment showed that good learners (high) responded according to the rules, whereas poor learners (low) tended to respond according the summed values of the elements, i. e. associatively.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https://assignbuster.com/associative-and-rule-based-learning/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Associative and rule based learning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ssociative-and-rule-based-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Associative and rule based learning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Associative and rule based learning</dc:title>
  <dc:subject>Others;</dc:subject>
  <dc:creator>AssignBuster</dc:creator>
  <cp:keywords/>
  <dc:description>GeneralisationLearning individual associations is easier if the learning system computes similarity between the stimulus previously learned and new st...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