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"https://assignbuster.com/serum-electrolytes-in-tribes-of-chikhaldhara-region/"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Serum electrolytes in tribes of chikhaldhara region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Serum Electrolytes Observed in Tribes of Chikhaldhara Region. Dist. Amravati (M. S.) </w:t>
      </w:r>
    </w:p>
    <w:p>
      <w:pPr>
        <w:pStyle w:val="TextBody"/>
        <w:numPr>
          <w:ilvl w:val="0"/>
          <w:numId w:val="1"/>
        </w:numPr>
        <w:tabs>
          <w:tab w:val="clear" w:pos="1134"/>
          <w:tab w:val="left" w:pos="707" w:leader="none"/>
        </w:tabs>
        <w:bidi w:val="0"/>
        <w:ind w:start="707" w:hanging="283"/>
        <w:jc w:val="start"/>
        <w:rPr/>
      </w:pPr>
      <w:r>
        <w:rPr/>
        <w:t xml:space="preserve">Ingole A. B. </w:t>
      </w:r>
    </w:p>
    <w:p>
      <w:pPr>
        <w:pStyle w:val="Heading2"/>
        <w:bidi w:val="0"/>
        <w:jc w:val="start"/>
        <w:rPr/>
      </w:pPr>
      <w:r>
        <w:rPr/>
        <w:t xml:space="preserve">Abstract: </w:t>
      </w:r>
    </w:p>
    <w:p>
      <w:pPr>
        <w:pStyle w:val="TextBody"/>
        <w:bidi w:val="0"/>
        <w:spacing w:before="0" w:after="283"/>
        <w:jc w:val="start"/>
        <w:rPr/>
      </w:pPr>
      <w:r>
        <w:rPr/>
        <w:t xml:space="preserve">The present cross sectional study was undertaken among the trible people of Chikhaldhara Region to estimate and compare some biochemical parameters such as Sodium and Potassium, concentration in different age groups of trible Male and Female. Total 257 Males and 319 Females were taken for examination. Concentration of serum Sodium and Potassium were calculated by Female photometry (Kramer 1971) method. The test of statistical significant ( t Test) was used to compare population groups. The normal values of Sodium and Potassium, were not observed in studied. </w:t>
      </w:r>
    </w:p>
    <w:p>
      <w:pPr>
        <w:pStyle w:val="Heading2"/>
        <w:bidi w:val="0"/>
        <w:jc w:val="start"/>
        <w:rPr/>
      </w:pPr>
      <w:r>
        <w:rPr/>
        <w:t xml:space="preserve">Introduction: </w:t>
      </w:r>
    </w:p>
    <w:p>
      <w:pPr>
        <w:pStyle w:val="TextBody"/>
        <w:bidi w:val="0"/>
        <w:spacing w:before="0" w:after="283"/>
        <w:jc w:val="start"/>
        <w:rPr/>
      </w:pPr>
      <w:r>
        <w:rPr/>
        <w:t xml:space="preserve">Human blood is composed of blood cells suspended in blood plasma and contains Proteins, Glucose, Mineral Iron, Harmones, Carbon dioxide plasma also sevens as the protein reserve of human body. It plays a vital role in an intravascular osmotic effect that keeps electrolytes in balanced form and protects the body form infection and other blood disorders (Maton et al 1993) (Jyothi et al 2012) </w:t>
      </w:r>
    </w:p>
    <w:p>
      <w:pPr>
        <w:pStyle w:val="TextBody"/>
        <w:bidi w:val="0"/>
        <w:spacing w:before="0" w:after="283"/>
        <w:jc w:val="start"/>
        <w:rPr/>
      </w:pPr>
      <w:r>
        <w:rPr/>
        <w:t xml:space="preserve">Sodium ions are necessary for regulation of blood and body fluids, transmission of nerve impulses, heart activity and certain metabolic functions (Kaur and Kochar 2009 and 2010). Sodium is an essential nutrient that regulates blood volume, blood pressure, osmotic equilibrium and PH. Sodium chloride is the principle source of sodium in the dite most of it comes from processed foods. The adequate intake far sodium is 1. 2 to 1. 5 gons per day. Minimum amount that promotes hypertension (Geleijnse 2004). </w:t>
      </w:r>
    </w:p>
    <w:p>
      <w:pPr>
        <w:pStyle w:val="TextBody"/>
        <w:bidi w:val="0"/>
        <w:spacing w:before="0" w:after="283"/>
        <w:jc w:val="start"/>
        <w:rPr/>
      </w:pPr>
      <w:r>
        <w:rPr/>
        <w:t xml:space="preserve">Potassium is also on essential macromineral in human nutrition it is the major cation (positive ion) inside animal cells, and it is this important in maintain fluid and electrolyte balance in the body. Sodium makes up most of the cations of blood plasma at a reference range of about 145 mm </w:t>
      </w:r>
      <w:r>
        <w:rPr>
          <w:position w:val="8"/>
          <w:sz w:val="19"/>
        </w:rPr>
        <w:t xml:space="preserve">0 </w:t>
      </w:r>
      <w:r>
        <w:rPr/>
        <w:t xml:space="preserve">/L and potassium makes up most of the cell fluid cations at about 150 mm0/L. Plasma is filtered through the glomerulus of the kidneys in the enormous amounts, about 180 liters per day. (Potts et al 1964). Thus 602 g of sodium and 33g of potassium are filtered each day. 1-10 g of sodium and 1-4 g of potassium likely to be in the diet must be reabsorbed. Sodium most be reabsorbed in such a way as to keep the blood volume exactly right and the osmotic pressure correct, potassium most be realsarbed in such a way to as to keep serum concentration as close as possible to 4. 8 mm0l/L (Kumar and Chaudhary 2010). </w:t>
      </w:r>
    </w:p>
    <w:p>
      <w:pPr>
        <w:pStyle w:val="TextBody"/>
        <w:bidi w:val="0"/>
        <w:spacing w:before="0" w:after="283"/>
        <w:jc w:val="start"/>
        <w:rPr/>
      </w:pPr>
      <w:r>
        <w:rPr/>
        <w:t xml:space="preserve">Sodium pumps in the kidneys ust always operate to conserve sodium. Potassium must sometimes be conserved also, but as amount of potassium in the blood plasma is very small and the pool of potassium in the cells is about thirty times as large, the situation is not so critical for potassium. Since potassium is moved passively (Beutler et al 2006). Potassium is secreated twice and reabsorbed three times before the urine reaches the collecting tubules (Wright 1977). </w:t>
      </w:r>
    </w:p>
    <w:p>
      <w:pPr>
        <w:pStyle w:val="TextBody"/>
        <w:bidi w:val="0"/>
        <w:spacing w:before="0" w:after="283"/>
        <w:jc w:val="start"/>
        <w:rPr/>
      </w:pPr>
      <w:r>
        <w:rPr/>
        <w:t xml:space="preserve">Hypokalemia is often without symptoms. Modrate hypokalemia with serum potassium concentrations of 2. 5-3 mrg/L may cause muscle weakness, myalgia, and muscle cramps and constipation. With more severe hypokalemia flaccid paralysis (Goldman 1973). Extreme hyperkalemia is a medical emcrgency due to the risk of potentially fatal abnormal heart rhythms symptoms are fairly nonspecific and generally include malaise, palpitations and muscle weakness weakness. The problem is detected during screening blood tests fer a medical disorder, or it only comes to medical attential after complications have developed, such as cardiac arrhythmia or sudden death (Rao and Thunia 2004). </w:t>
      </w:r>
    </w:p>
    <w:p>
      <w:pPr>
        <w:pStyle w:val="Heading3"/>
        <w:bidi w:val="0"/>
        <w:jc w:val="start"/>
        <w:rPr/>
      </w:pPr>
      <w:r>
        <w:rPr/>
        <w:t xml:space="preserve">Material and Methods: </w:t>
      </w:r>
    </w:p>
    <w:p>
      <w:pPr>
        <w:pStyle w:val="TextBody"/>
        <w:bidi w:val="0"/>
        <w:spacing w:before="0" w:after="283"/>
        <w:jc w:val="start"/>
        <w:rPr/>
      </w:pPr>
      <w:r>
        <w:rPr/>
        <w:t xml:space="preserve">The present cross sectional study was undertaken among the tribes of Chikhaldara Dist. Amravati to evaluate serum biochemical such as sodium and potassium concentration under the guidance of Doctor and medical technician. Blood samples were from tribes during the year 2011 to 2013. Analysis of serum biochemical sodium and potassium were carried out by Flame Photometry method by Kramer (1921). Age group wise disruluhen of trubke oeioke were done. The difference between different age group of tribe male and female were statistically analyzed by applying student t test. </w:t>
      </w:r>
    </w:p>
    <w:p>
      <w:pPr>
        <w:pStyle w:val="Heading2"/>
        <w:bidi w:val="0"/>
        <w:jc w:val="start"/>
        <w:rPr/>
      </w:pPr>
      <w:r>
        <w:rPr/>
        <w:t xml:space="preserve">Result and Discussion: </w:t>
      </w:r>
    </w:p>
    <w:p>
      <w:pPr>
        <w:pStyle w:val="Heading3"/>
        <w:bidi w:val="0"/>
        <w:jc w:val="start"/>
        <w:rPr/>
      </w:pPr>
      <w:r>
        <w:rPr/>
        <w:t xml:space="preserve">Comparative Sodium observed in tribal females and males </w:t>
      </w:r>
    </w:p>
    <w:p>
      <w:pPr>
        <w:pStyle w:val="TextBody"/>
        <w:bidi w:val="0"/>
        <w:spacing w:before="0" w:after="283"/>
        <w:jc w:val="start"/>
        <w:rPr/>
      </w:pPr>
      <w:r>
        <w:rPr/>
        <w:t xml:space="preserve">During serum biochemical studies, the comparative sodium level in different age group of tribal females and males from Chikhaldara, Dist. Amravati (M. S.) was analyzed. The observed results of study are represented as below- </w:t>
      </w:r>
    </w:p>
    <w:tbl>
      <w:tblPr>
        <w:tblW w:w="11339" w:type="dxa"/>
        <w:jc w:val="start"/>
        <w:tblInd w:w="0" w:type="dxa"/>
        <w:tblLayout w:type="fixed"/>
        <w:tblCellMar>
          <w:top w:w="28" w:type="dxa"/>
          <w:start w:w="28" w:type="dxa"/>
          <w:bottom w:w="28" w:type="dxa"/>
          <w:end w:w="28" w:type="dxa"/>
        </w:tblCellMar>
      </w:tblPr>
      <w:tblGrid>
        <w:gridCol w:w="6206"/>
        <w:gridCol w:w="853"/>
        <w:gridCol w:w="870"/>
        <w:gridCol w:w="874"/>
        <w:gridCol w:w="343"/>
        <w:gridCol w:w="403"/>
        <w:gridCol w:w="870"/>
        <w:gridCol w:w="920"/>
      </w:tblGrid>
      <w:tr>
        <w:trPr/>
        <w:tc>
          <w:tcPr>
            <w:tcW w:w="6206" w:type="dxa"/>
            <w:tcBorders/>
            <w:vAlign w:val="center"/>
          </w:tcPr>
          <w:p>
            <w:pPr>
              <w:pStyle w:val="TableContents"/>
              <w:bidi w:val="0"/>
              <w:spacing w:before="0" w:after="283"/>
              <w:jc w:val="start"/>
              <w:rPr/>
            </w:pPr>
            <w:r>
              <w:rPr/>
              <w:t xml:space="preserve">Table : Comparative Sodium observed in tribal females and males </w:t>
            </w:r>
          </w:p>
        </w:tc>
        <w:tc>
          <w:tcPr>
            <w:tcW w:w="853" w:type="dxa"/>
            <w:tcBorders/>
          </w:tcPr>
          <w:p>
            <w:pPr>
              <w:pStyle w:val="TableContents"/>
              <w:bidi w:val="0"/>
              <w:spacing w:before="0" w:after="283"/>
              <w:jc w:val="start"/>
              <w:rPr>
                <w:sz w:val="4"/>
                <w:szCs w:val="4"/>
              </w:rPr>
            </w:pPr>
            <w:r>
              <w:rPr>
                <w:sz w:val="4"/>
                <w:szCs w:val="4"/>
              </w:rPr>
            </w:r>
          </w:p>
        </w:tc>
        <w:tc>
          <w:tcPr>
            <w:tcW w:w="870" w:type="dxa"/>
            <w:tcBorders/>
          </w:tcPr>
          <w:p>
            <w:pPr>
              <w:pStyle w:val="TableContents"/>
              <w:bidi w:val="0"/>
              <w:spacing w:before="0" w:after="283"/>
              <w:jc w:val="start"/>
              <w:rPr>
                <w:sz w:val="4"/>
                <w:szCs w:val="4"/>
              </w:rPr>
            </w:pPr>
            <w:r>
              <w:rPr>
                <w:sz w:val="4"/>
                <w:szCs w:val="4"/>
              </w:rPr>
            </w:r>
          </w:p>
        </w:tc>
        <w:tc>
          <w:tcPr>
            <w:tcW w:w="874" w:type="dxa"/>
            <w:tcBorders/>
          </w:tcPr>
          <w:p>
            <w:pPr>
              <w:pStyle w:val="TableContents"/>
              <w:bidi w:val="0"/>
              <w:spacing w:before="0" w:after="283"/>
              <w:jc w:val="start"/>
              <w:rPr>
                <w:sz w:val="4"/>
                <w:szCs w:val="4"/>
              </w:rPr>
            </w:pPr>
            <w:r>
              <w:rPr>
                <w:sz w:val="4"/>
                <w:szCs w:val="4"/>
              </w:rPr>
            </w:r>
          </w:p>
        </w:tc>
        <w:tc>
          <w:tcPr>
            <w:tcW w:w="343" w:type="dxa"/>
            <w:tcBorders/>
          </w:tcPr>
          <w:p>
            <w:pPr>
              <w:pStyle w:val="TableContents"/>
              <w:bidi w:val="0"/>
              <w:spacing w:before="0" w:after="283"/>
              <w:jc w:val="start"/>
              <w:rPr>
                <w:sz w:val="4"/>
                <w:szCs w:val="4"/>
              </w:rPr>
            </w:pPr>
            <w:r>
              <w:rPr>
                <w:sz w:val="4"/>
                <w:szCs w:val="4"/>
              </w:rPr>
            </w:r>
          </w:p>
        </w:tc>
        <w:tc>
          <w:tcPr>
            <w:tcW w:w="403" w:type="dxa"/>
            <w:tcBorders/>
          </w:tcPr>
          <w:p>
            <w:pPr>
              <w:pStyle w:val="TableContents"/>
              <w:bidi w:val="0"/>
              <w:spacing w:before="0" w:after="283"/>
              <w:jc w:val="start"/>
              <w:rPr>
                <w:sz w:val="4"/>
                <w:szCs w:val="4"/>
              </w:rPr>
            </w:pPr>
            <w:r>
              <w:rPr>
                <w:sz w:val="4"/>
                <w:szCs w:val="4"/>
              </w:rPr>
            </w:r>
          </w:p>
        </w:tc>
        <w:tc>
          <w:tcPr>
            <w:tcW w:w="870" w:type="dxa"/>
            <w:tcBorders/>
          </w:tcPr>
          <w:p>
            <w:pPr>
              <w:pStyle w:val="TableContents"/>
              <w:bidi w:val="0"/>
              <w:spacing w:before="0" w:after="283"/>
              <w:jc w:val="start"/>
              <w:rPr>
                <w:sz w:val="4"/>
                <w:szCs w:val="4"/>
              </w:rPr>
            </w:pPr>
            <w:r>
              <w:rPr>
                <w:sz w:val="4"/>
                <w:szCs w:val="4"/>
              </w:rPr>
            </w:r>
          </w:p>
        </w:tc>
        <w:tc>
          <w:tcPr>
            <w:tcW w:w="920" w:type="dxa"/>
            <w:tcBorders/>
          </w:tcPr>
          <w:p>
            <w:pPr>
              <w:pStyle w:val="TableContents"/>
              <w:bidi w:val="0"/>
              <w:spacing w:before="0" w:after="283"/>
              <w:jc w:val="start"/>
              <w:rPr>
                <w:sz w:val="4"/>
                <w:szCs w:val="4"/>
              </w:rPr>
            </w:pPr>
            <w:r>
              <w:rPr>
                <w:sz w:val="4"/>
                <w:szCs w:val="4"/>
              </w:rPr>
            </w:r>
          </w:p>
        </w:tc>
      </w:tr>
      <w:tr>
        <w:trPr/>
        <w:tc>
          <w:tcPr>
            <w:tcW w:w="6206" w:type="dxa"/>
            <w:tcBorders/>
            <w:vAlign w:val="center"/>
          </w:tcPr>
          <w:p>
            <w:pPr>
              <w:pStyle w:val="TableContents"/>
              <w:bidi w:val="0"/>
              <w:jc w:val="start"/>
              <w:rPr/>
            </w:pPr>
            <w:r>
              <w:rPr/>
              <w:t xml:space="preserve">Age Group </w:t>
            </w:r>
          </w:p>
          <w:p>
            <w:pPr>
              <w:pStyle w:val="TableContents"/>
              <w:bidi w:val="0"/>
              <w:spacing w:before="0" w:after="283"/>
              <w:jc w:val="start"/>
              <w:rPr/>
            </w:pPr>
            <w:r>
              <w:rPr/>
              <w:t xml:space="preserve">Years </w:t>
            </w:r>
          </w:p>
        </w:tc>
        <w:tc>
          <w:tcPr>
            <w:tcW w:w="853" w:type="dxa"/>
            <w:tcBorders/>
            <w:vAlign w:val="center"/>
          </w:tcPr>
          <w:p>
            <w:pPr>
              <w:pStyle w:val="TableContents"/>
              <w:bidi w:val="0"/>
              <w:spacing w:before="0" w:after="283"/>
              <w:jc w:val="start"/>
              <w:rPr/>
            </w:pPr>
            <w:r>
              <w:rPr/>
              <w:t xml:space="preserve">Female </w:t>
            </w:r>
          </w:p>
        </w:tc>
        <w:tc>
          <w:tcPr>
            <w:tcW w:w="870" w:type="dxa"/>
            <w:tcBorders/>
            <w:vAlign w:val="center"/>
          </w:tcPr>
          <w:p>
            <w:pPr>
              <w:pStyle w:val="TableContents"/>
              <w:bidi w:val="0"/>
              <w:spacing w:before="0" w:after="283"/>
              <w:jc w:val="start"/>
              <w:rPr>
                <w:sz w:val="4"/>
                <w:szCs w:val="4"/>
              </w:rPr>
            </w:pPr>
            <w:r>
              <w:rPr>
                <w:sz w:val="4"/>
                <w:szCs w:val="4"/>
              </w:rPr>
            </w:r>
          </w:p>
        </w:tc>
        <w:tc>
          <w:tcPr>
            <w:tcW w:w="874" w:type="dxa"/>
            <w:tcBorders/>
            <w:vAlign w:val="center"/>
          </w:tcPr>
          <w:p>
            <w:pPr>
              <w:pStyle w:val="TableContents"/>
              <w:bidi w:val="0"/>
              <w:spacing w:before="0" w:after="283"/>
              <w:jc w:val="start"/>
              <w:rPr/>
            </w:pPr>
            <w:r>
              <w:rPr/>
              <w:t xml:space="preserve">Male </w:t>
            </w:r>
          </w:p>
        </w:tc>
        <w:tc>
          <w:tcPr>
            <w:tcW w:w="343" w:type="dxa"/>
            <w:tcBorders/>
          </w:tcPr>
          <w:p>
            <w:pPr>
              <w:pStyle w:val="TableContents"/>
              <w:bidi w:val="0"/>
              <w:spacing w:before="0" w:after="283"/>
              <w:jc w:val="start"/>
              <w:rPr>
                <w:sz w:val="4"/>
                <w:szCs w:val="4"/>
              </w:rPr>
            </w:pPr>
            <w:r>
              <w:rPr>
                <w:sz w:val="4"/>
                <w:szCs w:val="4"/>
              </w:rPr>
            </w:r>
          </w:p>
        </w:tc>
        <w:tc>
          <w:tcPr>
            <w:tcW w:w="403" w:type="dxa"/>
            <w:tcBorders/>
          </w:tcPr>
          <w:p>
            <w:pPr>
              <w:pStyle w:val="TableContents"/>
              <w:bidi w:val="0"/>
              <w:spacing w:before="0" w:after="283"/>
              <w:jc w:val="start"/>
              <w:rPr>
                <w:sz w:val="4"/>
                <w:szCs w:val="4"/>
              </w:rPr>
            </w:pPr>
            <w:r>
              <w:rPr>
                <w:sz w:val="4"/>
                <w:szCs w:val="4"/>
              </w:rPr>
            </w:r>
          </w:p>
        </w:tc>
        <w:tc>
          <w:tcPr>
            <w:tcW w:w="870" w:type="dxa"/>
            <w:tcBorders/>
          </w:tcPr>
          <w:p>
            <w:pPr>
              <w:pStyle w:val="TableContents"/>
              <w:bidi w:val="0"/>
              <w:spacing w:before="0" w:after="283"/>
              <w:jc w:val="start"/>
              <w:rPr>
                <w:sz w:val="4"/>
                <w:szCs w:val="4"/>
              </w:rPr>
            </w:pPr>
            <w:r>
              <w:rPr>
                <w:sz w:val="4"/>
                <w:szCs w:val="4"/>
              </w:rPr>
            </w:r>
          </w:p>
        </w:tc>
        <w:tc>
          <w:tcPr>
            <w:tcW w:w="920" w:type="dxa"/>
            <w:tcBorders/>
          </w:tcPr>
          <w:p>
            <w:pPr>
              <w:pStyle w:val="TableContents"/>
              <w:bidi w:val="0"/>
              <w:spacing w:before="0" w:after="283"/>
              <w:jc w:val="start"/>
              <w:rPr>
                <w:sz w:val="4"/>
                <w:szCs w:val="4"/>
              </w:rPr>
            </w:pPr>
            <w:r>
              <w:rPr>
                <w:sz w:val="4"/>
                <w:szCs w:val="4"/>
              </w:rPr>
            </w:r>
          </w:p>
        </w:tc>
      </w:tr>
      <w:tr>
        <w:trPr/>
        <w:tc>
          <w:tcPr>
            <w:tcW w:w="6206" w:type="dxa"/>
            <w:tcBorders/>
            <w:vAlign w:val="center"/>
          </w:tcPr>
          <w:p>
            <w:pPr>
              <w:pStyle w:val="TableContents"/>
              <w:bidi w:val="0"/>
              <w:spacing w:before="0" w:after="283"/>
              <w:jc w:val="start"/>
              <w:rPr/>
            </w:pPr>
            <w:r>
              <w:rPr/>
              <w:t xml:space="preserve">N </w:t>
            </w:r>
          </w:p>
        </w:tc>
        <w:tc>
          <w:tcPr>
            <w:tcW w:w="853" w:type="dxa"/>
            <w:tcBorders/>
            <w:vAlign w:val="center"/>
          </w:tcPr>
          <w:p>
            <w:pPr>
              <w:pStyle w:val="TableContents"/>
              <w:bidi w:val="0"/>
              <w:spacing w:before="0" w:after="283"/>
              <w:jc w:val="start"/>
              <w:rPr/>
            </w:pPr>
            <w:r>
              <w:rPr/>
              <w:t xml:space="preserve">m </w:t>
            </w:r>
          </w:p>
        </w:tc>
        <w:tc>
          <w:tcPr>
            <w:tcW w:w="870" w:type="dxa"/>
            <w:tcBorders/>
            <w:vAlign w:val="center"/>
          </w:tcPr>
          <w:p>
            <w:pPr>
              <w:pStyle w:val="TableContents"/>
              <w:bidi w:val="0"/>
              <w:spacing w:before="0" w:after="283"/>
              <w:jc w:val="start"/>
              <w:rPr/>
            </w:pPr>
            <w:r>
              <w:rPr/>
              <w:t xml:space="preserve">SD </w:t>
            </w:r>
          </w:p>
        </w:tc>
        <w:tc>
          <w:tcPr>
            <w:tcW w:w="874" w:type="dxa"/>
            <w:tcBorders/>
            <w:vAlign w:val="center"/>
          </w:tcPr>
          <w:p>
            <w:pPr>
              <w:pStyle w:val="TableContents"/>
              <w:bidi w:val="0"/>
              <w:spacing w:before="0" w:after="283"/>
              <w:jc w:val="start"/>
              <w:rPr>
                <w:sz w:val="4"/>
                <w:szCs w:val="4"/>
              </w:rPr>
            </w:pPr>
            <w:r>
              <w:rPr>
                <w:sz w:val="4"/>
                <w:szCs w:val="4"/>
              </w:rPr>
            </w:r>
          </w:p>
        </w:tc>
        <w:tc>
          <w:tcPr>
            <w:tcW w:w="343" w:type="dxa"/>
            <w:tcBorders/>
            <w:vAlign w:val="center"/>
          </w:tcPr>
          <w:p>
            <w:pPr>
              <w:pStyle w:val="TableContents"/>
              <w:bidi w:val="0"/>
              <w:spacing w:before="0" w:after="283"/>
              <w:jc w:val="start"/>
              <w:rPr/>
            </w:pPr>
            <w:r>
              <w:rPr/>
              <w:t xml:space="preserve">N </w:t>
            </w:r>
          </w:p>
        </w:tc>
        <w:tc>
          <w:tcPr>
            <w:tcW w:w="403" w:type="dxa"/>
            <w:tcBorders/>
            <w:vAlign w:val="center"/>
          </w:tcPr>
          <w:p>
            <w:pPr>
              <w:pStyle w:val="TableContents"/>
              <w:bidi w:val="0"/>
              <w:spacing w:before="0" w:after="283"/>
              <w:jc w:val="start"/>
              <w:rPr/>
            </w:pPr>
            <w:r>
              <w:rPr/>
              <w:t xml:space="preserve">m </w:t>
            </w:r>
          </w:p>
        </w:tc>
        <w:tc>
          <w:tcPr>
            <w:tcW w:w="870" w:type="dxa"/>
            <w:tcBorders/>
            <w:vAlign w:val="center"/>
          </w:tcPr>
          <w:p>
            <w:pPr>
              <w:pStyle w:val="TableContents"/>
              <w:bidi w:val="0"/>
              <w:spacing w:before="0" w:after="283"/>
              <w:jc w:val="start"/>
              <w:rPr/>
            </w:pPr>
            <w:r>
              <w:rPr/>
              <w:t xml:space="preserve">SD </w:t>
            </w:r>
          </w:p>
        </w:tc>
        <w:tc>
          <w:tcPr>
            <w:tcW w:w="920" w:type="dxa"/>
            <w:tcBorders/>
          </w:tcPr>
          <w:p>
            <w:pPr>
              <w:pStyle w:val="TableContents"/>
              <w:bidi w:val="0"/>
              <w:spacing w:before="0" w:after="283"/>
              <w:jc w:val="start"/>
              <w:rPr>
                <w:sz w:val="4"/>
                <w:szCs w:val="4"/>
              </w:rPr>
            </w:pPr>
            <w:r>
              <w:rPr>
                <w:sz w:val="4"/>
                <w:szCs w:val="4"/>
              </w:rPr>
            </w:r>
          </w:p>
        </w:tc>
      </w:tr>
      <w:tr>
        <w:trPr/>
        <w:tc>
          <w:tcPr>
            <w:tcW w:w="6206" w:type="dxa"/>
            <w:tcBorders/>
            <w:vAlign w:val="center"/>
          </w:tcPr>
          <w:p>
            <w:pPr>
              <w:pStyle w:val="TableContents"/>
              <w:bidi w:val="0"/>
              <w:spacing w:before="0" w:after="283"/>
              <w:jc w:val="start"/>
              <w:rPr/>
            </w:pPr>
            <w:r>
              <w:rPr/>
              <w:t xml:space="preserve">0 – 5 </w:t>
            </w:r>
          </w:p>
        </w:tc>
        <w:tc>
          <w:tcPr>
            <w:tcW w:w="853" w:type="dxa"/>
            <w:tcBorders/>
            <w:vAlign w:val="center"/>
          </w:tcPr>
          <w:p>
            <w:pPr>
              <w:pStyle w:val="TableContents"/>
              <w:bidi w:val="0"/>
              <w:spacing w:before="0" w:after="283"/>
              <w:jc w:val="start"/>
              <w:rPr/>
            </w:pPr>
            <w:r>
              <w:rPr/>
              <w:t xml:space="preserve">18 </w:t>
            </w:r>
          </w:p>
        </w:tc>
        <w:tc>
          <w:tcPr>
            <w:tcW w:w="870" w:type="dxa"/>
            <w:tcBorders/>
            <w:vAlign w:val="center"/>
          </w:tcPr>
          <w:p>
            <w:pPr>
              <w:pStyle w:val="TableContents"/>
              <w:bidi w:val="0"/>
              <w:spacing w:before="0" w:after="283"/>
              <w:jc w:val="start"/>
              <w:rPr/>
            </w:pPr>
            <w:r>
              <w:rPr/>
              <w:t xml:space="preserve">136. 67 </w:t>
            </w:r>
          </w:p>
        </w:tc>
        <w:tc>
          <w:tcPr>
            <w:tcW w:w="874" w:type="dxa"/>
            <w:tcBorders/>
            <w:vAlign w:val="center"/>
          </w:tcPr>
          <w:p>
            <w:pPr>
              <w:pStyle w:val="TableContents"/>
              <w:bidi w:val="0"/>
              <w:spacing w:before="0" w:after="283"/>
              <w:jc w:val="start"/>
              <w:rPr/>
            </w:pPr>
            <w:r>
              <w:rPr/>
              <w:t xml:space="preserve">6. 202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12 </w:t>
            </w:r>
          </w:p>
        </w:tc>
        <w:tc>
          <w:tcPr>
            <w:tcW w:w="870" w:type="dxa"/>
            <w:tcBorders/>
            <w:vAlign w:val="center"/>
          </w:tcPr>
          <w:p>
            <w:pPr>
              <w:pStyle w:val="TableContents"/>
              <w:bidi w:val="0"/>
              <w:spacing w:before="0" w:after="283"/>
              <w:jc w:val="start"/>
              <w:rPr/>
            </w:pPr>
            <w:r>
              <w:rPr/>
              <w:t xml:space="preserve">136. 67 </w:t>
            </w:r>
          </w:p>
        </w:tc>
        <w:tc>
          <w:tcPr>
            <w:tcW w:w="920" w:type="dxa"/>
            <w:tcBorders/>
            <w:vAlign w:val="center"/>
          </w:tcPr>
          <w:p>
            <w:pPr>
              <w:pStyle w:val="TableContents"/>
              <w:bidi w:val="0"/>
              <w:spacing w:before="0" w:after="283"/>
              <w:jc w:val="start"/>
              <w:rPr/>
            </w:pPr>
            <w:r>
              <w:rPr/>
              <w:t xml:space="preserve">14. 681 </w:t>
            </w:r>
          </w:p>
        </w:tc>
      </w:tr>
      <w:tr>
        <w:trPr/>
        <w:tc>
          <w:tcPr>
            <w:tcW w:w="6206" w:type="dxa"/>
            <w:tcBorders/>
            <w:vAlign w:val="center"/>
          </w:tcPr>
          <w:p>
            <w:pPr>
              <w:pStyle w:val="TableContents"/>
              <w:bidi w:val="0"/>
              <w:spacing w:before="0" w:after="283"/>
              <w:jc w:val="start"/>
              <w:rPr/>
            </w:pPr>
            <w:r>
              <w:rPr/>
              <w:t xml:space="preserve">5 – 10 </w:t>
            </w:r>
          </w:p>
        </w:tc>
        <w:tc>
          <w:tcPr>
            <w:tcW w:w="853" w:type="dxa"/>
            <w:tcBorders/>
            <w:vAlign w:val="center"/>
          </w:tcPr>
          <w:p>
            <w:pPr>
              <w:pStyle w:val="TableContents"/>
              <w:bidi w:val="0"/>
              <w:spacing w:before="0" w:after="283"/>
              <w:jc w:val="start"/>
              <w:rPr/>
            </w:pPr>
            <w:r>
              <w:rPr/>
              <w:t xml:space="preserve">17 </w:t>
            </w:r>
          </w:p>
        </w:tc>
        <w:tc>
          <w:tcPr>
            <w:tcW w:w="870" w:type="dxa"/>
            <w:tcBorders/>
            <w:vAlign w:val="center"/>
          </w:tcPr>
          <w:p>
            <w:pPr>
              <w:pStyle w:val="TableContents"/>
              <w:bidi w:val="0"/>
              <w:spacing w:before="0" w:after="283"/>
              <w:jc w:val="start"/>
              <w:rPr/>
            </w:pPr>
            <w:r>
              <w:rPr/>
              <w:t xml:space="preserve">114. 12 </w:t>
            </w:r>
          </w:p>
        </w:tc>
        <w:tc>
          <w:tcPr>
            <w:tcW w:w="874" w:type="dxa"/>
            <w:tcBorders/>
            <w:vAlign w:val="center"/>
          </w:tcPr>
          <w:p>
            <w:pPr>
              <w:pStyle w:val="TableContents"/>
              <w:bidi w:val="0"/>
              <w:spacing w:before="0" w:after="283"/>
              <w:jc w:val="start"/>
              <w:rPr/>
            </w:pPr>
            <w:r>
              <w:rPr/>
              <w:t xml:space="preserve">39. 681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16 </w:t>
            </w:r>
          </w:p>
        </w:tc>
        <w:tc>
          <w:tcPr>
            <w:tcW w:w="870" w:type="dxa"/>
            <w:tcBorders/>
            <w:vAlign w:val="center"/>
          </w:tcPr>
          <w:p>
            <w:pPr>
              <w:pStyle w:val="TableContents"/>
              <w:bidi w:val="0"/>
              <w:spacing w:before="0" w:after="283"/>
              <w:jc w:val="start"/>
              <w:rPr/>
            </w:pPr>
            <w:r>
              <w:rPr/>
              <w:t xml:space="preserve">134. 75 </w:t>
            </w:r>
          </w:p>
        </w:tc>
        <w:tc>
          <w:tcPr>
            <w:tcW w:w="920" w:type="dxa"/>
            <w:tcBorders/>
            <w:vAlign w:val="center"/>
          </w:tcPr>
          <w:p>
            <w:pPr>
              <w:pStyle w:val="TableContents"/>
              <w:bidi w:val="0"/>
              <w:spacing w:before="0" w:after="283"/>
              <w:jc w:val="start"/>
              <w:rPr/>
            </w:pPr>
            <w:r>
              <w:rPr/>
              <w:t xml:space="preserve">23. 618 </w:t>
            </w:r>
          </w:p>
        </w:tc>
      </w:tr>
      <w:tr>
        <w:trPr/>
        <w:tc>
          <w:tcPr>
            <w:tcW w:w="6206" w:type="dxa"/>
            <w:tcBorders/>
            <w:vAlign w:val="center"/>
          </w:tcPr>
          <w:p>
            <w:pPr>
              <w:pStyle w:val="TableContents"/>
              <w:bidi w:val="0"/>
              <w:spacing w:before="0" w:after="283"/>
              <w:jc w:val="start"/>
              <w:rPr/>
            </w:pPr>
            <w:r>
              <w:rPr/>
              <w:t xml:space="preserve">10 – 15 </w:t>
            </w:r>
          </w:p>
        </w:tc>
        <w:tc>
          <w:tcPr>
            <w:tcW w:w="853" w:type="dxa"/>
            <w:tcBorders/>
            <w:vAlign w:val="center"/>
          </w:tcPr>
          <w:p>
            <w:pPr>
              <w:pStyle w:val="TableContents"/>
              <w:bidi w:val="0"/>
              <w:spacing w:before="0" w:after="283"/>
              <w:jc w:val="start"/>
              <w:rPr/>
            </w:pPr>
            <w:r>
              <w:rPr/>
              <w:t xml:space="preserve">39 </w:t>
            </w:r>
          </w:p>
        </w:tc>
        <w:tc>
          <w:tcPr>
            <w:tcW w:w="870" w:type="dxa"/>
            <w:tcBorders/>
            <w:vAlign w:val="center"/>
          </w:tcPr>
          <w:p>
            <w:pPr>
              <w:pStyle w:val="TableContents"/>
              <w:bidi w:val="0"/>
              <w:spacing w:before="0" w:after="283"/>
              <w:jc w:val="start"/>
              <w:rPr/>
            </w:pPr>
            <w:r>
              <w:rPr/>
              <w:t xml:space="preserve">126. 03 </w:t>
            </w:r>
          </w:p>
        </w:tc>
        <w:tc>
          <w:tcPr>
            <w:tcW w:w="874" w:type="dxa"/>
            <w:tcBorders/>
            <w:vAlign w:val="center"/>
          </w:tcPr>
          <w:p>
            <w:pPr>
              <w:pStyle w:val="TableContents"/>
              <w:bidi w:val="0"/>
              <w:spacing w:before="0" w:after="283"/>
              <w:jc w:val="start"/>
              <w:rPr/>
            </w:pPr>
            <w:r>
              <w:rPr/>
              <w:t xml:space="preserve">21. 173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19 </w:t>
            </w:r>
          </w:p>
        </w:tc>
        <w:tc>
          <w:tcPr>
            <w:tcW w:w="870" w:type="dxa"/>
            <w:tcBorders/>
            <w:vAlign w:val="center"/>
          </w:tcPr>
          <w:p>
            <w:pPr>
              <w:pStyle w:val="TableContents"/>
              <w:bidi w:val="0"/>
              <w:spacing w:before="0" w:after="283"/>
              <w:jc w:val="start"/>
              <w:rPr/>
            </w:pPr>
            <w:r>
              <w:rPr/>
              <w:t xml:space="preserve">135. 11 </w:t>
            </w:r>
          </w:p>
        </w:tc>
        <w:tc>
          <w:tcPr>
            <w:tcW w:w="920" w:type="dxa"/>
            <w:tcBorders/>
            <w:vAlign w:val="center"/>
          </w:tcPr>
          <w:p>
            <w:pPr>
              <w:pStyle w:val="TableContents"/>
              <w:bidi w:val="0"/>
              <w:spacing w:before="0" w:after="283"/>
              <w:jc w:val="start"/>
              <w:rPr/>
            </w:pPr>
            <w:r>
              <w:rPr/>
              <w:t xml:space="preserve">12. 242 </w:t>
            </w:r>
          </w:p>
        </w:tc>
      </w:tr>
      <w:tr>
        <w:trPr/>
        <w:tc>
          <w:tcPr>
            <w:tcW w:w="6206" w:type="dxa"/>
            <w:tcBorders/>
            <w:vAlign w:val="center"/>
          </w:tcPr>
          <w:p>
            <w:pPr>
              <w:pStyle w:val="TableContents"/>
              <w:bidi w:val="0"/>
              <w:spacing w:before="0" w:after="283"/>
              <w:jc w:val="start"/>
              <w:rPr/>
            </w:pPr>
            <w:r>
              <w:rPr/>
              <w:t xml:space="preserve">15 – 20 </w:t>
            </w:r>
          </w:p>
        </w:tc>
        <w:tc>
          <w:tcPr>
            <w:tcW w:w="853" w:type="dxa"/>
            <w:tcBorders/>
            <w:vAlign w:val="center"/>
          </w:tcPr>
          <w:p>
            <w:pPr>
              <w:pStyle w:val="TableContents"/>
              <w:bidi w:val="0"/>
              <w:spacing w:before="0" w:after="283"/>
              <w:jc w:val="start"/>
              <w:rPr/>
            </w:pPr>
            <w:r>
              <w:rPr/>
              <w:t xml:space="preserve">35 </w:t>
            </w:r>
          </w:p>
        </w:tc>
        <w:tc>
          <w:tcPr>
            <w:tcW w:w="870" w:type="dxa"/>
            <w:tcBorders/>
            <w:vAlign w:val="center"/>
          </w:tcPr>
          <w:p>
            <w:pPr>
              <w:pStyle w:val="TableContents"/>
              <w:bidi w:val="0"/>
              <w:spacing w:before="0" w:after="283"/>
              <w:jc w:val="start"/>
              <w:rPr/>
            </w:pPr>
            <w:r>
              <w:rPr/>
              <w:t xml:space="preserve">133. 03 </w:t>
            </w:r>
          </w:p>
        </w:tc>
        <w:tc>
          <w:tcPr>
            <w:tcW w:w="874" w:type="dxa"/>
            <w:tcBorders/>
            <w:vAlign w:val="center"/>
          </w:tcPr>
          <w:p>
            <w:pPr>
              <w:pStyle w:val="TableContents"/>
              <w:bidi w:val="0"/>
              <w:spacing w:before="0" w:after="283"/>
              <w:jc w:val="start"/>
              <w:rPr/>
            </w:pPr>
            <w:r>
              <w:rPr/>
              <w:t xml:space="preserve">11. 197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30 </w:t>
            </w:r>
          </w:p>
        </w:tc>
        <w:tc>
          <w:tcPr>
            <w:tcW w:w="870" w:type="dxa"/>
            <w:tcBorders/>
            <w:vAlign w:val="center"/>
          </w:tcPr>
          <w:p>
            <w:pPr>
              <w:pStyle w:val="TableContents"/>
              <w:bidi w:val="0"/>
              <w:spacing w:before="0" w:after="283"/>
              <w:jc w:val="start"/>
              <w:rPr/>
            </w:pPr>
            <w:r>
              <w:rPr/>
              <w:t xml:space="preserve">139. 23 </w:t>
            </w:r>
          </w:p>
        </w:tc>
        <w:tc>
          <w:tcPr>
            <w:tcW w:w="920" w:type="dxa"/>
            <w:tcBorders/>
            <w:vAlign w:val="center"/>
          </w:tcPr>
          <w:p>
            <w:pPr>
              <w:pStyle w:val="TableContents"/>
              <w:bidi w:val="0"/>
              <w:spacing w:before="0" w:after="283"/>
              <w:jc w:val="start"/>
              <w:rPr/>
            </w:pPr>
            <w:r>
              <w:rPr/>
              <w:t xml:space="preserve">9. 634 </w:t>
            </w:r>
          </w:p>
        </w:tc>
      </w:tr>
      <w:tr>
        <w:trPr/>
        <w:tc>
          <w:tcPr>
            <w:tcW w:w="6206" w:type="dxa"/>
            <w:tcBorders/>
            <w:vAlign w:val="center"/>
          </w:tcPr>
          <w:p>
            <w:pPr>
              <w:pStyle w:val="TableContents"/>
              <w:bidi w:val="0"/>
              <w:spacing w:before="0" w:after="283"/>
              <w:jc w:val="start"/>
              <w:rPr/>
            </w:pPr>
            <w:r>
              <w:rPr/>
              <w:t xml:space="preserve">20 – 25 </w:t>
            </w:r>
          </w:p>
        </w:tc>
        <w:tc>
          <w:tcPr>
            <w:tcW w:w="853" w:type="dxa"/>
            <w:tcBorders/>
            <w:vAlign w:val="center"/>
          </w:tcPr>
          <w:p>
            <w:pPr>
              <w:pStyle w:val="TableContents"/>
              <w:bidi w:val="0"/>
              <w:spacing w:before="0" w:after="283"/>
              <w:jc w:val="start"/>
              <w:rPr/>
            </w:pPr>
            <w:r>
              <w:rPr/>
              <w:t xml:space="preserve">63 </w:t>
            </w:r>
          </w:p>
        </w:tc>
        <w:tc>
          <w:tcPr>
            <w:tcW w:w="870" w:type="dxa"/>
            <w:tcBorders/>
            <w:vAlign w:val="center"/>
          </w:tcPr>
          <w:p>
            <w:pPr>
              <w:pStyle w:val="TableContents"/>
              <w:bidi w:val="0"/>
              <w:spacing w:before="0" w:after="283"/>
              <w:jc w:val="start"/>
              <w:rPr/>
            </w:pPr>
            <w:r>
              <w:rPr/>
              <w:t xml:space="preserve">132. 73 </w:t>
            </w:r>
          </w:p>
        </w:tc>
        <w:tc>
          <w:tcPr>
            <w:tcW w:w="874" w:type="dxa"/>
            <w:tcBorders/>
            <w:vAlign w:val="center"/>
          </w:tcPr>
          <w:p>
            <w:pPr>
              <w:pStyle w:val="TableContents"/>
              <w:bidi w:val="0"/>
              <w:spacing w:before="0" w:after="283"/>
              <w:jc w:val="start"/>
              <w:rPr/>
            </w:pPr>
            <w:r>
              <w:rPr/>
              <w:t xml:space="preserve">19. 846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57 </w:t>
            </w:r>
          </w:p>
        </w:tc>
        <w:tc>
          <w:tcPr>
            <w:tcW w:w="870" w:type="dxa"/>
            <w:tcBorders/>
            <w:vAlign w:val="center"/>
          </w:tcPr>
          <w:p>
            <w:pPr>
              <w:pStyle w:val="TableContents"/>
              <w:bidi w:val="0"/>
              <w:spacing w:before="0" w:after="283"/>
              <w:jc w:val="start"/>
              <w:rPr/>
            </w:pPr>
            <w:r>
              <w:rPr/>
              <w:t xml:space="preserve">140. 46 </w:t>
            </w:r>
          </w:p>
        </w:tc>
        <w:tc>
          <w:tcPr>
            <w:tcW w:w="920" w:type="dxa"/>
            <w:tcBorders/>
            <w:vAlign w:val="center"/>
          </w:tcPr>
          <w:p>
            <w:pPr>
              <w:pStyle w:val="TableContents"/>
              <w:bidi w:val="0"/>
              <w:spacing w:before="0" w:after="283"/>
              <w:jc w:val="start"/>
              <w:rPr/>
            </w:pPr>
            <w:r>
              <w:rPr/>
              <w:t xml:space="preserve">13. 125 </w:t>
            </w:r>
          </w:p>
        </w:tc>
      </w:tr>
      <w:tr>
        <w:trPr/>
        <w:tc>
          <w:tcPr>
            <w:tcW w:w="6206" w:type="dxa"/>
            <w:tcBorders/>
            <w:vAlign w:val="center"/>
          </w:tcPr>
          <w:p>
            <w:pPr>
              <w:pStyle w:val="TableContents"/>
              <w:bidi w:val="0"/>
              <w:spacing w:before="0" w:after="283"/>
              <w:jc w:val="start"/>
              <w:rPr/>
            </w:pPr>
            <w:r>
              <w:rPr/>
              <w:t xml:space="preserve">25 – 30 </w:t>
            </w:r>
          </w:p>
        </w:tc>
        <w:tc>
          <w:tcPr>
            <w:tcW w:w="853" w:type="dxa"/>
            <w:tcBorders/>
            <w:vAlign w:val="center"/>
          </w:tcPr>
          <w:p>
            <w:pPr>
              <w:pStyle w:val="TableContents"/>
              <w:bidi w:val="0"/>
              <w:spacing w:before="0" w:after="283"/>
              <w:jc w:val="start"/>
              <w:rPr/>
            </w:pPr>
            <w:r>
              <w:rPr/>
              <w:t xml:space="preserve">49 </w:t>
            </w:r>
          </w:p>
        </w:tc>
        <w:tc>
          <w:tcPr>
            <w:tcW w:w="870" w:type="dxa"/>
            <w:tcBorders/>
            <w:vAlign w:val="center"/>
          </w:tcPr>
          <w:p>
            <w:pPr>
              <w:pStyle w:val="TableContents"/>
              <w:bidi w:val="0"/>
              <w:spacing w:before="0" w:after="283"/>
              <w:jc w:val="start"/>
              <w:rPr/>
            </w:pPr>
            <w:r>
              <w:rPr/>
              <w:t xml:space="preserve">130. 59 </w:t>
            </w:r>
          </w:p>
        </w:tc>
        <w:tc>
          <w:tcPr>
            <w:tcW w:w="874" w:type="dxa"/>
            <w:tcBorders/>
            <w:vAlign w:val="center"/>
          </w:tcPr>
          <w:p>
            <w:pPr>
              <w:pStyle w:val="TableContents"/>
              <w:bidi w:val="0"/>
              <w:spacing w:before="0" w:after="283"/>
              <w:jc w:val="start"/>
              <w:rPr/>
            </w:pPr>
            <w:r>
              <w:rPr/>
              <w:t xml:space="preserve">18. 738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17 </w:t>
            </w:r>
          </w:p>
        </w:tc>
        <w:tc>
          <w:tcPr>
            <w:tcW w:w="870" w:type="dxa"/>
            <w:tcBorders/>
            <w:vAlign w:val="center"/>
          </w:tcPr>
          <w:p>
            <w:pPr>
              <w:pStyle w:val="TableContents"/>
              <w:bidi w:val="0"/>
              <w:spacing w:before="0" w:after="283"/>
              <w:jc w:val="start"/>
              <w:rPr/>
            </w:pPr>
            <w:r>
              <w:rPr/>
              <w:t xml:space="preserve">135. 35 </w:t>
            </w:r>
          </w:p>
        </w:tc>
        <w:tc>
          <w:tcPr>
            <w:tcW w:w="920" w:type="dxa"/>
            <w:tcBorders/>
            <w:vAlign w:val="center"/>
          </w:tcPr>
          <w:p>
            <w:pPr>
              <w:pStyle w:val="TableContents"/>
              <w:bidi w:val="0"/>
              <w:spacing w:before="0" w:after="283"/>
              <w:jc w:val="start"/>
              <w:rPr/>
            </w:pPr>
            <w:r>
              <w:rPr/>
              <w:t xml:space="preserve">12. 589 </w:t>
            </w:r>
          </w:p>
        </w:tc>
      </w:tr>
      <w:tr>
        <w:trPr/>
        <w:tc>
          <w:tcPr>
            <w:tcW w:w="6206" w:type="dxa"/>
            <w:tcBorders/>
            <w:vAlign w:val="center"/>
          </w:tcPr>
          <w:p>
            <w:pPr>
              <w:pStyle w:val="TableContents"/>
              <w:bidi w:val="0"/>
              <w:spacing w:before="0" w:after="283"/>
              <w:jc w:val="start"/>
              <w:rPr/>
            </w:pPr>
            <w:r>
              <w:rPr/>
              <w:t xml:space="preserve">30 – 35 </w:t>
            </w:r>
          </w:p>
        </w:tc>
        <w:tc>
          <w:tcPr>
            <w:tcW w:w="853" w:type="dxa"/>
            <w:tcBorders/>
            <w:vAlign w:val="center"/>
          </w:tcPr>
          <w:p>
            <w:pPr>
              <w:pStyle w:val="TableContents"/>
              <w:bidi w:val="0"/>
              <w:spacing w:before="0" w:after="283"/>
              <w:jc w:val="start"/>
              <w:rPr/>
            </w:pPr>
            <w:r>
              <w:rPr/>
              <w:t xml:space="preserve">21 </w:t>
            </w:r>
          </w:p>
        </w:tc>
        <w:tc>
          <w:tcPr>
            <w:tcW w:w="870" w:type="dxa"/>
            <w:tcBorders/>
            <w:vAlign w:val="center"/>
          </w:tcPr>
          <w:p>
            <w:pPr>
              <w:pStyle w:val="TableContents"/>
              <w:bidi w:val="0"/>
              <w:spacing w:before="0" w:after="283"/>
              <w:jc w:val="start"/>
              <w:rPr/>
            </w:pPr>
            <w:r>
              <w:rPr/>
              <w:t xml:space="preserve">132. 81 </w:t>
            </w:r>
          </w:p>
        </w:tc>
        <w:tc>
          <w:tcPr>
            <w:tcW w:w="874" w:type="dxa"/>
            <w:tcBorders/>
            <w:vAlign w:val="center"/>
          </w:tcPr>
          <w:p>
            <w:pPr>
              <w:pStyle w:val="TableContents"/>
              <w:bidi w:val="0"/>
              <w:spacing w:before="0" w:after="283"/>
              <w:jc w:val="start"/>
              <w:rPr/>
            </w:pPr>
            <w:r>
              <w:rPr/>
              <w:t xml:space="preserve">10. 279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15 </w:t>
            </w:r>
          </w:p>
        </w:tc>
        <w:tc>
          <w:tcPr>
            <w:tcW w:w="870" w:type="dxa"/>
            <w:tcBorders/>
            <w:vAlign w:val="center"/>
          </w:tcPr>
          <w:p>
            <w:pPr>
              <w:pStyle w:val="TableContents"/>
              <w:bidi w:val="0"/>
              <w:spacing w:before="0" w:after="283"/>
              <w:jc w:val="start"/>
              <w:rPr/>
            </w:pPr>
            <w:r>
              <w:rPr/>
              <w:t xml:space="preserve">138. 33 </w:t>
            </w:r>
          </w:p>
        </w:tc>
        <w:tc>
          <w:tcPr>
            <w:tcW w:w="920" w:type="dxa"/>
            <w:tcBorders/>
            <w:vAlign w:val="center"/>
          </w:tcPr>
          <w:p>
            <w:pPr>
              <w:pStyle w:val="TableContents"/>
              <w:bidi w:val="0"/>
              <w:spacing w:before="0" w:after="283"/>
              <w:jc w:val="start"/>
              <w:rPr/>
            </w:pPr>
            <w:r>
              <w:rPr/>
              <w:t xml:space="preserve">15. 253 </w:t>
            </w:r>
          </w:p>
        </w:tc>
      </w:tr>
      <w:tr>
        <w:trPr/>
        <w:tc>
          <w:tcPr>
            <w:tcW w:w="6206" w:type="dxa"/>
            <w:tcBorders/>
            <w:vAlign w:val="center"/>
          </w:tcPr>
          <w:p>
            <w:pPr>
              <w:pStyle w:val="TableContents"/>
              <w:bidi w:val="0"/>
              <w:spacing w:before="0" w:after="283"/>
              <w:jc w:val="start"/>
              <w:rPr/>
            </w:pPr>
            <w:r>
              <w:rPr/>
              <w:t xml:space="preserve">35 – 40 </w:t>
            </w:r>
          </w:p>
        </w:tc>
        <w:tc>
          <w:tcPr>
            <w:tcW w:w="853" w:type="dxa"/>
            <w:tcBorders/>
            <w:vAlign w:val="center"/>
          </w:tcPr>
          <w:p>
            <w:pPr>
              <w:pStyle w:val="TableContents"/>
              <w:bidi w:val="0"/>
              <w:spacing w:before="0" w:after="283"/>
              <w:jc w:val="start"/>
              <w:rPr/>
            </w:pPr>
            <w:r>
              <w:rPr/>
              <w:t xml:space="preserve">7 </w:t>
            </w:r>
          </w:p>
        </w:tc>
        <w:tc>
          <w:tcPr>
            <w:tcW w:w="870" w:type="dxa"/>
            <w:tcBorders/>
            <w:vAlign w:val="center"/>
          </w:tcPr>
          <w:p>
            <w:pPr>
              <w:pStyle w:val="TableContents"/>
              <w:bidi w:val="0"/>
              <w:spacing w:before="0" w:after="283"/>
              <w:jc w:val="start"/>
              <w:rPr/>
            </w:pPr>
            <w:r>
              <w:rPr/>
              <w:t xml:space="preserve">122. 29 </w:t>
            </w:r>
          </w:p>
        </w:tc>
        <w:tc>
          <w:tcPr>
            <w:tcW w:w="874" w:type="dxa"/>
            <w:tcBorders/>
            <w:vAlign w:val="center"/>
          </w:tcPr>
          <w:p>
            <w:pPr>
              <w:pStyle w:val="TableContents"/>
              <w:bidi w:val="0"/>
              <w:spacing w:before="0" w:after="283"/>
              <w:jc w:val="start"/>
              <w:rPr/>
            </w:pPr>
            <w:r>
              <w:rPr/>
              <w:t xml:space="preserve">8. 301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18 </w:t>
            </w:r>
          </w:p>
        </w:tc>
        <w:tc>
          <w:tcPr>
            <w:tcW w:w="870" w:type="dxa"/>
            <w:tcBorders/>
            <w:vAlign w:val="center"/>
          </w:tcPr>
          <w:p>
            <w:pPr>
              <w:pStyle w:val="TableContents"/>
              <w:bidi w:val="0"/>
              <w:spacing w:before="0" w:after="283"/>
              <w:jc w:val="start"/>
              <w:rPr/>
            </w:pPr>
            <w:r>
              <w:rPr/>
              <w:t xml:space="preserve">136. 22 </w:t>
            </w:r>
          </w:p>
        </w:tc>
        <w:tc>
          <w:tcPr>
            <w:tcW w:w="920" w:type="dxa"/>
            <w:tcBorders/>
            <w:vAlign w:val="center"/>
          </w:tcPr>
          <w:p>
            <w:pPr>
              <w:pStyle w:val="TableContents"/>
              <w:bidi w:val="0"/>
              <w:spacing w:before="0" w:after="283"/>
              <w:jc w:val="start"/>
              <w:rPr/>
            </w:pPr>
            <w:r>
              <w:rPr/>
              <w:t xml:space="preserve">14. 502 </w:t>
            </w:r>
          </w:p>
        </w:tc>
      </w:tr>
      <w:tr>
        <w:trPr/>
        <w:tc>
          <w:tcPr>
            <w:tcW w:w="6206" w:type="dxa"/>
            <w:tcBorders/>
            <w:vAlign w:val="center"/>
          </w:tcPr>
          <w:p>
            <w:pPr>
              <w:pStyle w:val="TableContents"/>
              <w:bidi w:val="0"/>
              <w:spacing w:before="0" w:after="283"/>
              <w:jc w:val="start"/>
              <w:rPr/>
            </w:pPr>
            <w:r>
              <w:rPr/>
              <w:t xml:space="preserve">40 – 45 </w:t>
            </w:r>
          </w:p>
        </w:tc>
        <w:tc>
          <w:tcPr>
            <w:tcW w:w="853" w:type="dxa"/>
            <w:tcBorders/>
            <w:vAlign w:val="center"/>
          </w:tcPr>
          <w:p>
            <w:pPr>
              <w:pStyle w:val="TableContents"/>
              <w:bidi w:val="0"/>
              <w:spacing w:before="0" w:after="283"/>
              <w:jc w:val="start"/>
              <w:rPr/>
            </w:pPr>
            <w:r>
              <w:rPr/>
              <w:t xml:space="preserve">19 </w:t>
            </w:r>
          </w:p>
        </w:tc>
        <w:tc>
          <w:tcPr>
            <w:tcW w:w="870" w:type="dxa"/>
            <w:tcBorders/>
            <w:vAlign w:val="center"/>
          </w:tcPr>
          <w:p>
            <w:pPr>
              <w:pStyle w:val="TableContents"/>
              <w:bidi w:val="0"/>
              <w:spacing w:before="0" w:after="283"/>
              <w:jc w:val="start"/>
              <w:rPr/>
            </w:pPr>
            <w:r>
              <w:rPr/>
              <w:t xml:space="preserve">131. 37 </w:t>
            </w:r>
          </w:p>
        </w:tc>
        <w:tc>
          <w:tcPr>
            <w:tcW w:w="874" w:type="dxa"/>
            <w:tcBorders/>
            <w:vAlign w:val="center"/>
          </w:tcPr>
          <w:p>
            <w:pPr>
              <w:pStyle w:val="TableContents"/>
              <w:bidi w:val="0"/>
              <w:spacing w:before="0" w:after="283"/>
              <w:jc w:val="start"/>
              <w:rPr/>
            </w:pPr>
            <w:r>
              <w:rPr/>
              <w:t xml:space="preserve">11. 987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14 </w:t>
            </w:r>
          </w:p>
        </w:tc>
        <w:tc>
          <w:tcPr>
            <w:tcW w:w="870" w:type="dxa"/>
            <w:tcBorders/>
            <w:vAlign w:val="center"/>
          </w:tcPr>
          <w:p>
            <w:pPr>
              <w:pStyle w:val="TableContents"/>
              <w:bidi w:val="0"/>
              <w:spacing w:before="0" w:after="283"/>
              <w:jc w:val="start"/>
              <w:rPr/>
            </w:pPr>
            <w:r>
              <w:rPr/>
              <w:t xml:space="preserve">134. 21 </w:t>
            </w:r>
          </w:p>
        </w:tc>
        <w:tc>
          <w:tcPr>
            <w:tcW w:w="920" w:type="dxa"/>
            <w:tcBorders/>
            <w:vAlign w:val="center"/>
          </w:tcPr>
          <w:p>
            <w:pPr>
              <w:pStyle w:val="TableContents"/>
              <w:bidi w:val="0"/>
              <w:spacing w:before="0" w:after="283"/>
              <w:jc w:val="start"/>
              <w:rPr/>
            </w:pPr>
            <w:r>
              <w:rPr/>
              <w:t xml:space="preserve">14. 208 </w:t>
            </w:r>
          </w:p>
        </w:tc>
      </w:tr>
      <w:tr>
        <w:trPr/>
        <w:tc>
          <w:tcPr>
            <w:tcW w:w="6206" w:type="dxa"/>
            <w:tcBorders/>
            <w:vAlign w:val="center"/>
          </w:tcPr>
          <w:p>
            <w:pPr>
              <w:pStyle w:val="TableContents"/>
              <w:bidi w:val="0"/>
              <w:spacing w:before="0" w:after="283"/>
              <w:jc w:val="start"/>
              <w:rPr/>
            </w:pPr>
            <w:r>
              <w:rPr/>
              <w:t xml:space="preserve">45 – 50 </w:t>
            </w:r>
          </w:p>
        </w:tc>
        <w:tc>
          <w:tcPr>
            <w:tcW w:w="853" w:type="dxa"/>
            <w:tcBorders/>
            <w:vAlign w:val="center"/>
          </w:tcPr>
          <w:p>
            <w:pPr>
              <w:pStyle w:val="TableContents"/>
              <w:bidi w:val="0"/>
              <w:spacing w:before="0" w:after="283"/>
              <w:jc w:val="start"/>
              <w:rPr/>
            </w:pPr>
            <w:r>
              <w:rPr/>
              <w:t xml:space="preserve">12 </w:t>
            </w:r>
          </w:p>
        </w:tc>
        <w:tc>
          <w:tcPr>
            <w:tcW w:w="870" w:type="dxa"/>
            <w:tcBorders/>
            <w:vAlign w:val="center"/>
          </w:tcPr>
          <w:p>
            <w:pPr>
              <w:pStyle w:val="TableContents"/>
              <w:bidi w:val="0"/>
              <w:spacing w:before="0" w:after="283"/>
              <w:jc w:val="start"/>
              <w:rPr/>
            </w:pPr>
            <w:r>
              <w:rPr/>
              <w:t xml:space="preserve">130. 75 </w:t>
            </w:r>
          </w:p>
        </w:tc>
        <w:tc>
          <w:tcPr>
            <w:tcW w:w="874" w:type="dxa"/>
            <w:tcBorders/>
            <w:vAlign w:val="center"/>
          </w:tcPr>
          <w:p>
            <w:pPr>
              <w:pStyle w:val="TableContents"/>
              <w:bidi w:val="0"/>
              <w:spacing w:before="0" w:after="283"/>
              <w:jc w:val="start"/>
              <w:rPr/>
            </w:pPr>
            <w:r>
              <w:rPr/>
              <w:t xml:space="preserve">14. 580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19 </w:t>
            </w:r>
          </w:p>
        </w:tc>
        <w:tc>
          <w:tcPr>
            <w:tcW w:w="870" w:type="dxa"/>
            <w:tcBorders/>
            <w:vAlign w:val="center"/>
          </w:tcPr>
          <w:p>
            <w:pPr>
              <w:pStyle w:val="TableContents"/>
              <w:bidi w:val="0"/>
              <w:spacing w:before="0" w:after="283"/>
              <w:jc w:val="start"/>
              <w:rPr/>
            </w:pPr>
            <w:r>
              <w:rPr/>
              <w:t xml:space="preserve">138. 37 </w:t>
            </w:r>
          </w:p>
        </w:tc>
        <w:tc>
          <w:tcPr>
            <w:tcW w:w="920" w:type="dxa"/>
            <w:tcBorders/>
            <w:vAlign w:val="center"/>
          </w:tcPr>
          <w:p>
            <w:pPr>
              <w:pStyle w:val="TableContents"/>
              <w:bidi w:val="0"/>
              <w:spacing w:before="0" w:after="283"/>
              <w:jc w:val="start"/>
              <w:rPr/>
            </w:pPr>
            <w:r>
              <w:rPr/>
              <w:t xml:space="preserve">11. 097 </w:t>
            </w:r>
          </w:p>
        </w:tc>
      </w:tr>
      <w:tr>
        <w:trPr/>
        <w:tc>
          <w:tcPr>
            <w:tcW w:w="6206" w:type="dxa"/>
            <w:tcBorders/>
            <w:vAlign w:val="center"/>
          </w:tcPr>
          <w:p>
            <w:pPr>
              <w:pStyle w:val="TableContents"/>
              <w:bidi w:val="0"/>
              <w:spacing w:before="0" w:after="283"/>
              <w:jc w:val="start"/>
              <w:rPr/>
            </w:pPr>
            <w:r>
              <w:rPr/>
              <w:t xml:space="preserve">50 – 55 </w:t>
            </w:r>
          </w:p>
        </w:tc>
        <w:tc>
          <w:tcPr>
            <w:tcW w:w="853" w:type="dxa"/>
            <w:tcBorders/>
            <w:vAlign w:val="center"/>
          </w:tcPr>
          <w:p>
            <w:pPr>
              <w:pStyle w:val="TableContents"/>
              <w:bidi w:val="0"/>
              <w:spacing w:before="0" w:after="283"/>
              <w:jc w:val="start"/>
              <w:rPr/>
            </w:pPr>
            <w:r>
              <w:rPr/>
              <w:t xml:space="preserve">15 </w:t>
            </w:r>
          </w:p>
        </w:tc>
        <w:tc>
          <w:tcPr>
            <w:tcW w:w="870" w:type="dxa"/>
            <w:tcBorders/>
            <w:vAlign w:val="center"/>
          </w:tcPr>
          <w:p>
            <w:pPr>
              <w:pStyle w:val="TableContents"/>
              <w:bidi w:val="0"/>
              <w:spacing w:before="0" w:after="283"/>
              <w:jc w:val="start"/>
              <w:rPr/>
            </w:pPr>
            <w:r>
              <w:rPr/>
              <w:t xml:space="preserve">130. 73 </w:t>
            </w:r>
          </w:p>
        </w:tc>
        <w:tc>
          <w:tcPr>
            <w:tcW w:w="874" w:type="dxa"/>
            <w:tcBorders/>
            <w:vAlign w:val="center"/>
          </w:tcPr>
          <w:p>
            <w:pPr>
              <w:pStyle w:val="TableContents"/>
              <w:bidi w:val="0"/>
              <w:spacing w:before="0" w:after="283"/>
              <w:jc w:val="start"/>
              <w:rPr/>
            </w:pPr>
            <w:r>
              <w:rPr/>
              <w:t xml:space="preserve">10. 361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10 </w:t>
            </w:r>
          </w:p>
        </w:tc>
        <w:tc>
          <w:tcPr>
            <w:tcW w:w="870" w:type="dxa"/>
            <w:tcBorders/>
            <w:vAlign w:val="center"/>
          </w:tcPr>
          <w:p>
            <w:pPr>
              <w:pStyle w:val="TableContents"/>
              <w:bidi w:val="0"/>
              <w:spacing w:before="0" w:after="283"/>
              <w:jc w:val="start"/>
              <w:rPr/>
            </w:pPr>
            <w:r>
              <w:rPr/>
              <w:t xml:space="preserve">131. 50 </w:t>
            </w:r>
          </w:p>
        </w:tc>
        <w:tc>
          <w:tcPr>
            <w:tcW w:w="920" w:type="dxa"/>
            <w:tcBorders/>
            <w:vAlign w:val="center"/>
          </w:tcPr>
          <w:p>
            <w:pPr>
              <w:pStyle w:val="TableContents"/>
              <w:bidi w:val="0"/>
              <w:spacing w:before="0" w:after="283"/>
              <w:jc w:val="start"/>
              <w:rPr/>
            </w:pPr>
            <w:r>
              <w:rPr/>
              <w:t xml:space="preserve">15. 472 </w:t>
            </w:r>
          </w:p>
        </w:tc>
      </w:tr>
      <w:tr>
        <w:trPr/>
        <w:tc>
          <w:tcPr>
            <w:tcW w:w="6206" w:type="dxa"/>
            <w:tcBorders/>
            <w:vAlign w:val="center"/>
          </w:tcPr>
          <w:p>
            <w:pPr>
              <w:pStyle w:val="TableContents"/>
              <w:bidi w:val="0"/>
              <w:spacing w:before="0" w:after="283"/>
              <w:jc w:val="start"/>
              <w:rPr/>
            </w:pPr>
            <w:r>
              <w:rPr/>
              <w:t xml:space="preserve">55 &lt; </w:t>
            </w:r>
          </w:p>
        </w:tc>
        <w:tc>
          <w:tcPr>
            <w:tcW w:w="853" w:type="dxa"/>
            <w:tcBorders/>
            <w:vAlign w:val="center"/>
          </w:tcPr>
          <w:p>
            <w:pPr>
              <w:pStyle w:val="TableContents"/>
              <w:bidi w:val="0"/>
              <w:spacing w:before="0" w:after="283"/>
              <w:jc w:val="start"/>
              <w:rPr/>
            </w:pPr>
            <w:r>
              <w:rPr/>
              <w:t xml:space="preserve">24 </w:t>
            </w:r>
          </w:p>
        </w:tc>
        <w:tc>
          <w:tcPr>
            <w:tcW w:w="870" w:type="dxa"/>
            <w:tcBorders/>
            <w:vAlign w:val="center"/>
          </w:tcPr>
          <w:p>
            <w:pPr>
              <w:pStyle w:val="TableContents"/>
              <w:bidi w:val="0"/>
              <w:spacing w:before="0" w:after="283"/>
              <w:jc w:val="start"/>
              <w:rPr/>
            </w:pPr>
            <w:r>
              <w:rPr/>
              <w:t xml:space="preserve">124. 79 </w:t>
            </w:r>
          </w:p>
        </w:tc>
        <w:tc>
          <w:tcPr>
            <w:tcW w:w="874" w:type="dxa"/>
            <w:tcBorders/>
            <w:vAlign w:val="center"/>
          </w:tcPr>
          <w:p>
            <w:pPr>
              <w:pStyle w:val="TableContents"/>
              <w:bidi w:val="0"/>
              <w:spacing w:before="0" w:after="283"/>
              <w:jc w:val="start"/>
              <w:rPr/>
            </w:pPr>
            <w:r>
              <w:rPr/>
              <w:t xml:space="preserve">17. 134 </w:t>
            </w:r>
          </w:p>
        </w:tc>
        <w:tc>
          <w:tcPr>
            <w:tcW w:w="343" w:type="dxa"/>
            <w:tcBorders/>
            <w:vAlign w:val="center"/>
          </w:tcPr>
          <w:p>
            <w:pPr>
              <w:pStyle w:val="TableContents"/>
              <w:bidi w:val="0"/>
              <w:spacing w:before="0" w:after="283"/>
              <w:jc w:val="start"/>
              <w:rPr>
                <w:sz w:val="4"/>
                <w:szCs w:val="4"/>
              </w:rPr>
            </w:pPr>
            <w:r>
              <w:rPr>
                <w:sz w:val="4"/>
                <w:szCs w:val="4"/>
              </w:rPr>
            </w:r>
          </w:p>
        </w:tc>
        <w:tc>
          <w:tcPr>
            <w:tcW w:w="403" w:type="dxa"/>
            <w:tcBorders/>
            <w:vAlign w:val="center"/>
          </w:tcPr>
          <w:p>
            <w:pPr>
              <w:pStyle w:val="TableContents"/>
              <w:bidi w:val="0"/>
              <w:spacing w:before="0" w:after="283"/>
              <w:jc w:val="start"/>
              <w:rPr/>
            </w:pPr>
            <w:r>
              <w:rPr/>
              <w:t xml:space="preserve">48 </w:t>
            </w:r>
          </w:p>
        </w:tc>
        <w:tc>
          <w:tcPr>
            <w:tcW w:w="870" w:type="dxa"/>
            <w:tcBorders/>
            <w:vAlign w:val="center"/>
          </w:tcPr>
          <w:p>
            <w:pPr>
              <w:pStyle w:val="TableContents"/>
              <w:bidi w:val="0"/>
              <w:spacing w:before="0" w:after="283"/>
              <w:jc w:val="start"/>
              <w:rPr/>
            </w:pPr>
            <w:r>
              <w:rPr/>
              <w:t xml:space="preserve">133. 90 </w:t>
            </w:r>
          </w:p>
        </w:tc>
        <w:tc>
          <w:tcPr>
            <w:tcW w:w="920" w:type="dxa"/>
            <w:tcBorders/>
            <w:vAlign w:val="center"/>
          </w:tcPr>
          <w:p>
            <w:pPr>
              <w:pStyle w:val="TableContents"/>
              <w:bidi w:val="0"/>
              <w:spacing w:before="0" w:after="283"/>
              <w:jc w:val="start"/>
              <w:rPr/>
            </w:pPr>
            <w:r>
              <w:rPr/>
              <w:t xml:space="preserve">13. 198 </w:t>
            </w:r>
          </w:p>
        </w:tc>
      </w:tr>
    </w:tbl>
    <w:p>
      <w:pPr>
        <w:pStyle w:val="TextBody"/>
        <w:bidi w:val="0"/>
        <w:spacing w:before="0" w:after="283"/>
        <w:jc w:val="start"/>
        <w:rPr/>
      </w:pPr>
      <w:r>
        <w:rPr/>
        <w:t xml:space="preserve">Figure . Comparative Sodium observed in tribal females and males </w:t>
      </w:r>
    </w:p>
    <w:p>
      <w:pPr>
        <w:pStyle w:val="TextBody"/>
        <w:bidi w:val="0"/>
        <w:spacing w:before="0" w:after="283"/>
        <w:jc w:val="start"/>
        <w:rPr/>
      </w:pPr>
      <w:r>
        <w:rPr/>
        <w:t xml:space="preserve">Comparative Potassium observed in tribal females and males </w:t>
      </w:r>
    </w:p>
    <w:p>
      <w:pPr>
        <w:pStyle w:val="TextBody"/>
        <w:bidi w:val="0"/>
        <w:spacing w:before="0" w:after="283"/>
        <w:jc w:val="start"/>
        <w:rPr/>
      </w:pPr>
      <w:r>
        <w:rPr/>
        <w:t xml:space="preserve">During serum biochemical studies, the comparative potassium level in different age group of tribal females and males from Chikhaldara, Dist. Amravati (M. S.) was analyzed. The observed results of study are represented as below- </w:t>
      </w:r>
    </w:p>
    <w:tbl>
      <w:tblPr>
        <w:tblW w:w="11093" w:type="dxa"/>
        <w:jc w:val="start"/>
        <w:tblInd w:w="0" w:type="dxa"/>
        <w:tblLayout w:type="fixed"/>
        <w:tblCellMar>
          <w:top w:w="28" w:type="dxa"/>
          <w:start w:w="28" w:type="dxa"/>
          <w:bottom w:w="28" w:type="dxa"/>
          <w:end w:w="28" w:type="dxa"/>
        </w:tblCellMar>
      </w:tblPr>
      <w:tblGrid>
        <w:gridCol w:w="6616"/>
        <w:gridCol w:w="856"/>
        <w:gridCol w:w="646"/>
        <w:gridCol w:w="766"/>
        <w:gridCol w:w="346"/>
        <w:gridCol w:w="406"/>
        <w:gridCol w:w="646"/>
        <w:gridCol w:w="811"/>
      </w:tblGrid>
      <w:tr>
        <w:trPr/>
        <w:tc>
          <w:tcPr>
            <w:tcW w:w="6616" w:type="dxa"/>
            <w:tcBorders/>
            <w:vAlign w:val="center"/>
          </w:tcPr>
          <w:p>
            <w:pPr>
              <w:pStyle w:val="TableContents"/>
              <w:bidi w:val="0"/>
              <w:spacing w:before="0" w:after="283"/>
              <w:jc w:val="start"/>
              <w:rPr/>
            </w:pPr>
            <w:r>
              <w:rPr/>
              <w:t xml:space="preserve">Table : Comparative Potassium observed in tribal females and males </w:t>
            </w:r>
          </w:p>
        </w:tc>
        <w:tc>
          <w:tcPr>
            <w:tcW w:w="856"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c>
          <w:tcPr>
            <w:tcW w:w="766" w:type="dxa"/>
            <w:tcBorders/>
          </w:tcPr>
          <w:p>
            <w:pPr>
              <w:pStyle w:val="TableContents"/>
              <w:bidi w:val="0"/>
              <w:spacing w:before="0" w:after="283"/>
              <w:jc w:val="start"/>
              <w:rPr>
                <w:sz w:val="4"/>
                <w:szCs w:val="4"/>
              </w:rPr>
            </w:pPr>
            <w:r>
              <w:rPr>
                <w:sz w:val="4"/>
                <w:szCs w:val="4"/>
              </w:rPr>
            </w:r>
          </w:p>
        </w:tc>
        <w:tc>
          <w:tcPr>
            <w:tcW w:w="346" w:type="dxa"/>
            <w:tcBorders/>
          </w:tcPr>
          <w:p>
            <w:pPr>
              <w:pStyle w:val="TableContents"/>
              <w:bidi w:val="0"/>
              <w:spacing w:before="0" w:after="283"/>
              <w:jc w:val="start"/>
              <w:rPr>
                <w:sz w:val="4"/>
                <w:szCs w:val="4"/>
              </w:rPr>
            </w:pPr>
            <w:r>
              <w:rPr>
                <w:sz w:val="4"/>
                <w:szCs w:val="4"/>
              </w:rPr>
            </w:r>
          </w:p>
        </w:tc>
        <w:tc>
          <w:tcPr>
            <w:tcW w:w="406"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r>
      <w:tr>
        <w:trPr/>
        <w:tc>
          <w:tcPr>
            <w:tcW w:w="6616" w:type="dxa"/>
            <w:tcBorders/>
            <w:vAlign w:val="center"/>
          </w:tcPr>
          <w:p>
            <w:pPr>
              <w:pStyle w:val="TableContents"/>
              <w:bidi w:val="0"/>
              <w:jc w:val="start"/>
              <w:rPr/>
            </w:pPr>
            <w:r>
              <w:rPr/>
              <w:t xml:space="preserve">Age Group </w:t>
            </w:r>
          </w:p>
          <w:p>
            <w:pPr>
              <w:pStyle w:val="TableContents"/>
              <w:bidi w:val="0"/>
              <w:spacing w:before="0" w:after="283"/>
              <w:jc w:val="start"/>
              <w:rPr/>
            </w:pPr>
            <w:r>
              <w:rPr/>
              <w:t xml:space="preserve">Years </w:t>
            </w:r>
          </w:p>
        </w:tc>
        <w:tc>
          <w:tcPr>
            <w:tcW w:w="856" w:type="dxa"/>
            <w:tcBorders/>
            <w:vAlign w:val="center"/>
          </w:tcPr>
          <w:p>
            <w:pPr>
              <w:pStyle w:val="TableContents"/>
              <w:bidi w:val="0"/>
              <w:spacing w:before="0" w:after="283"/>
              <w:jc w:val="start"/>
              <w:rPr/>
            </w:pPr>
            <w:r>
              <w:rPr/>
              <w:t xml:space="preserve">Female </w:t>
            </w:r>
          </w:p>
        </w:tc>
        <w:tc>
          <w:tcPr>
            <w:tcW w:w="646"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pPr>
            <w:r>
              <w:rPr/>
              <w:t xml:space="preserve">Male </w:t>
            </w:r>
          </w:p>
        </w:tc>
        <w:tc>
          <w:tcPr>
            <w:tcW w:w="346" w:type="dxa"/>
            <w:tcBorders/>
          </w:tcPr>
          <w:p>
            <w:pPr>
              <w:pStyle w:val="TableContents"/>
              <w:bidi w:val="0"/>
              <w:spacing w:before="0" w:after="283"/>
              <w:jc w:val="start"/>
              <w:rPr>
                <w:sz w:val="4"/>
                <w:szCs w:val="4"/>
              </w:rPr>
            </w:pPr>
            <w:r>
              <w:rPr>
                <w:sz w:val="4"/>
                <w:szCs w:val="4"/>
              </w:rPr>
            </w:r>
          </w:p>
        </w:tc>
        <w:tc>
          <w:tcPr>
            <w:tcW w:w="406"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r>
      <w:tr>
        <w:trPr/>
        <w:tc>
          <w:tcPr>
            <w:tcW w:w="6616" w:type="dxa"/>
            <w:tcBorders/>
            <w:vAlign w:val="center"/>
          </w:tcPr>
          <w:p>
            <w:pPr>
              <w:pStyle w:val="TableContents"/>
              <w:bidi w:val="0"/>
              <w:spacing w:before="0" w:after="283"/>
              <w:jc w:val="start"/>
              <w:rPr/>
            </w:pPr>
            <w:r>
              <w:rPr/>
              <w:t xml:space="preserve">N </w:t>
            </w:r>
          </w:p>
        </w:tc>
        <w:tc>
          <w:tcPr>
            <w:tcW w:w="856" w:type="dxa"/>
            <w:tcBorders/>
            <w:vAlign w:val="center"/>
          </w:tcPr>
          <w:p>
            <w:pPr>
              <w:pStyle w:val="TableContents"/>
              <w:bidi w:val="0"/>
              <w:spacing w:before="0" w:after="283"/>
              <w:jc w:val="start"/>
              <w:rPr/>
            </w:pPr>
            <w:r>
              <w:rPr/>
              <w:t xml:space="preserve">m </w:t>
            </w:r>
          </w:p>
        </w:tc>
        <w:tc>
          <w:tcPr>
            <w:tcW w:w="646" w:type="dxa"/>
            <w:tcBorders/>
            <w:vAlign w:val="center"/>
          </w:tcPr>
          <w:p>
            <w:pPr>
              <w:pStyle w:val="TableContents"/>
              <w:bidi w:val="0"/>
              <w:spacing w:before="0" w:after="283"/>
              <w:jc w:val="start"/>
              <w:rPr/>
            </w:pPr>
            <w:r>
              <w:rPr/>
              <w:t xml:space="preserve">SD </w:t>
            </w:r>
          </w:p>
        </w:tc>
        <w:tc>
          <w:tcPr>
            <w:tcW w:w="76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pPr>
            <w:r>
              <w:rPr/>
              <w:t xml:space="preserve">N </w:t>
            </w:r>
          </w:p>
        </w:tc>
        <w:tc>
          <w:tcPr>
            <w:tcW w:w="406" w:type="dxa"/>
            <w:tcBorders/>
            <w:vAlign w:val="center"/>
          </w:tcPr>
          <w:p>
            <w:pPr>
              <w:pStyle w:val="TableContents"/>
              <w:bidi w:val="0"/>
              <w:spacing w:before="0" w:after="283"/>
              <w:jc w:val="start"/>
              <w:rPr/>
            </w:pPr>
            <w:r>
              <w:rPr/>
              <w:t xml:space="preserve">m </w:t>
            </w:r>
          </w:p>
        </w:tc>
        <w:tc>
          <w:tcPr>
            <w:tcW w:w="646" w:type="dxa"/>
            <w:tcBorders/>
            <w:vAlign w:val="center"/>
          </w:tcPr>
          <w:p>
            <w:pPr>
              <w:pStyle w:val="TableContents"/>
              <w:bidi w:val="0"/>
              <w:spacing w:before="0" w:after="283"/>
              <w:jc w:val="start"/>
              <w:rPr/>
            </w:pPr>
            <w:r>
              <w:rPr/>
              <w:t xml:space="preserve">SD </w:t>
            </w:r>
          </w:p>
        </w:tc>
        <w:tc>
          <w:tcPr>
            <w:tcW w:w="811" w:type="dxa"/>
            <w:tcBorders/>
          </w:tcPr>
          <w:p>
            <w:pPr>
              <w:pStyle w:val="TableContents"/>
              <w:bidi w:val="0"/>
              <w:spacing w:before="0" w:after="283"/>
              <w:jc w:val="start"/>
              <w:rPr>
                <w:sz w:val="4"/>
                <w:szCs w:val="4"/>
              </w:rPr>
            </w:pPr>
            <w:r>
              <w:rPr>
                <w:sz w:val="4"/>
                <w:szCs w:val="4"/>
              </w:rPr>
            </w:r>
          </w:p>
        </w:tc>
      </w:tr>
      <w:tr>
        <w:trPr/>
        <w:tc>
          <w:tcPr>
            <w:tcW w:w="6616" w:type="dxa"/>
            <w:tcBorders/>
            <w:vAlign w:val="center"/>
          </w:tcPr>
          <w:p>
            <w:pPr>
              <w:pStyle w:val="TableContents"/>
              <w:bidi w:val="0"/>
              <w:spacing w:before="0" w:after="283"/>
              <w:jc w:val="start"/>
              <w:rPr/>
            </w:pPr>
            <w:r>
              <w:rPr/>
              <w:t xml:space="preserve">0 – 5 </w:t>
            </w:r>
          </w:p>
        </w:tc>
        <w:tc>
          <w:tcPr>
            <w:tcW w:w="856" w:type="dxa"/>
            <w:tcBorders/>
            <w:vAlign w:val="center"/>
          </w:tcPr>
          <w:p>
            <w:pPr>
              <w:pStyle w:val="TableContents"/>
              <w:bidi w:val="0"/>
              <w:spacing w:before="0" w:after="283"/>
              <w:jc w:val="start"/>
              <w:rPr/>
            </w:pPr>
            <w:r>
              <w:rPr/>
              <w:t xml:space="preserve">18 </w:t>
            </w:r>
          </w:p>
        </w:tc>
        <w:tc>
          <w:tcPr>
            <w:tcW w:w="646" w:type="dxa"/>
            <w:tcBorders/>
            <w:vAlign w:val="center"/>
          </w:tcPr>
          <w:p>
            <w:pPr>
              <w:pStyle w:val="TableContents"/>
              <w:bidi w:val="0"/>
              <w:spacing w:before="0" w:after="283"/>
              <w:jc w:val="start"/>
              <w:rPr/>
            </w:pPr>
            <w:r>
              <w:rPr/>
              <w:t xml:space="preserve">3. 68 </w:t>
            </w:r>
          </w:p>
        </w:tc>
        <w:tc>
          <w:tcPr>
            <w:tcW w:w="766" w:type="dxa"/>
            <w:tcBorders/>
            <w:vAlign w:val="center"/>
          </w:tcPr>
          <w:p>
            <w:pPr>
              <w:pStyle w:val="TableContents"/>
              <w:bidi w:val="0"/>
              <w:spacing w:before="0" w:after="283"/>
              <w:jc w:val="start"/>
              <w:rPr/>
            </w:pPr>
            <w:r>
              <w:rPr/>
              <w:t xml:space="preserve">0. 757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3. 77 </w:t>
            </w:r>
          </w:p>
        </w:tc>
        <w:tc>
          <w:tcPr>
            <w:tcW w:w="811" w:type="dxa"/>
            <w:tcBorders/>
            <w:vAlign w:val="center"/>
          </w:tcPr>
          <w:p>
            <w:pPr>
              <w:pStyle w:val="TableContents"/>
              <w:bidi w:val="0"/>
              <w:spacing w:before="0" w:after="283"/>
              <w:jc w:val="start"/>
              <w:rPr/>
            </w:pPr>
            <w:r>
              <w:rPr/>
              <w:t xml:space="preserve">1. 174 </w:t>
            </w:r>
          </w:p>
        </w:tc>
      </w:tr>
      <w:tr>
        <w:trPr/>
        <w:tc>
          <w:tcPr>
            <w:tcW w:w="6616" w:type="dxa"/>
            <w:tcBorders/>
            <w:vAlign w:val="center"/>
          </w:tcPr>
          <w:p>
            <w:pPr>
              <w:pStyle w:val="TableContents"/>
              <w:bidi w:val="0"/>
              <w:spacing w:before="0" w:after="283"/>
              <w:jc w:val="start"/>
              <w:rPr/>
            </w:pPr>
            <w:r>
              <w:rPr/>
              <w:t xml:space="preserve">5 – 10 </w:t>
            </w:r>
          </w:p>
        </w:tc>
        <w:tc>
          <w:tcPr>
            <w:tcW w:w="856" w:type="dxa"/>
            <w:tcBorders/>
            <w:vAlign w:val="center"/>
          </w:tcPr>
          <w:p>
            <w:pPr>
              <w:pStyle w:val="TableContents"/>
              <w:bidi w:val="0"/>
              <w:spacing w:before="0" w:after="283"/>
              <w:jc w:val="start"/>
              <w:rPr/>
            </w:pPr>
            <w:r>
              <w:rPr/>
              <w:t xml:space="preserve">17 </w:t>
            </w:r>
          </w:p>
        </w:tc>
        <w:tc>
          <w:tcPr>
            <w:tcW w:w="646" w:type="dxa"/>
            <w:tcBorders/>
            <w:vAlign w:val="center"/>
          </w:tcPr>
          <w:p>
            <w:pPr>
              <w:pStyle w:val="TableContents"/>
              <w:bidi w:val="0"/>
              <w:spacing w:before="0" w:after="283"/>
              <w:jc w:val="start"/>
              <w:rPr/>
            </w:pPr>
            <w:r>
              <w:rPr/>
              <w:t xml:space="preserve">3. 46 </w:t>
            </w:r>
          </w:p>
        </w:tc>
        <w:tc>
          <w:tcPr>
            <w:tcW w:w="766" w:type="dxa"/>
            <w:tcBorders/>
            <w:vAlign w:val="center"/>
          </w:tcPr>
          <w:p>
            <w:pPr>
              <w:pStyle w:val="TableContents"/>
              <w:bidi w:val="0"/>
              <w:spacing w:before="0" w:after="283"/>
              <w:jc w:val="start"/>
              <w:rPr/>
            </w:pPr>
            <w:r>
              <w:rPr/>
              <w:t xml:space="preserve">0. 990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16 </w:t>
            </w:r>
          </w:p>
        </w:tc>
        <w:tc>
          <w:tcPr>
            <w:tcW w:w="646" w:type="dxa"/>
            <w:tcBorders/>
            <w:vAlign w:val="center"/>
          </w:tcPr>
          <w:p>
            <w:pPr>
              <w:pStyle w:val="TableContents"/>
              <w:bidi w:val="0"/>
              <w:spacing w:before="0" w:after="283"/>
              <w:jc w:val="start"/>
              <w:rPr/>
            </w:pPr>
            <w:r>
              <w:rPr/>
              <w:t xml:space="preserve">4. 03 </w:t>
            </w:r>
          </w:p>
        </w:tc>
        <w:tc>
          <w:tcPr>
            <w:tcW w:w="811" w:type="dxa"/>
            <w:tcBorders/>
            <w:vAlign w:val="center"/>
          </w:tcPr>
          <w:p>
            <w:pPr>
              <w:pStyle w:val="TableContents"/>
              <w:bidi w:val="0"/>
              <w:spacing w:before="0" w:after="283"/>
              <w:jc w:val="start"/>
              <w:rPr/>
            </w:pPr>
            <w:r>
              <w:rPr/>
              <w:t xml:space="preserve">1. 022 </w:t>
            </w:r>
          </w:p>
        </w:tc>
      </w:tr>
      <w:tr>
        <w:trPr/>
        <w:tc>
          <w:tcPr>
            <w:tcW w:w="6616" w:type="dxa"/>
            <w:tcBorders/>
            <w:vAlign w:val="center"/>
          </w:tcPr>
          <w:p>
            <w:pPr>
              <w:pStyle w:val="TableContents"/>
              <w:bidi w:val="0"/>
              <w:spacing w:before="0" w:after="283"/>
              <w:jc w:val="start"/>
              <w:rPr/>
            </w:pPr>
            <w:r>
              <w:rPr/>
              <w:t xml:space="preserve">10 – 15 </w:t>
            </w:r>
          </w:p>
        </w:tc>
        <w:tc>
          <w:tcPr>
            <w:tcW w:w="856" w:type="dxa"/>
            <w:tcBorders/>
            <w:vAlign w:val="center"/>
          </w:tcPr>
          <w:p>
            <w:pPr>
              <w:pStyle w:val="TableContents"/>
              <w:bidi w:val="0"/>
              <w:spacing w:before="0" w:after="283"/>
              <w:jc w:val="start"/>
              <w:rPr/>
            </w:pPr>
            <w:r>
              <w:rPr/>
              <w:t xml:space="preserve">39 </w:t>
            </w:r>
          </w:p>
        </w:tc>
        <w:tc>
          <w:tcPr>
            <w:tcW w:w="646" w:type="dxa"/>
            <w:tcBorders/>
            <w:vAlign w:val="center"/>
          </w:tcPr>
          <w:p>
            <w:pPr>
              <w:pStyle w:val="TableContents"/>
              <w:bidi w:val="0"/>
              <w:spacing w:before="0" w:after="283"/>
              <w:jc w:val="start"/>
              <w:rPr/>
            </w:pPr>
            <w:r>
              <w:rPr/>
              <w:t xml:space="preserve">3. 92 </w:t>
            </w:r>
          </w:p>
        </w:tc>
        <w:tc>
          <w:tcPr>
            <w:tcW w:w="766" w:type="dxa"/>
            <w:tcBorders/>
            <w:vAlign w:val="center"/>
          </w:tcPr>
          <w:p>
            <w:pPr>
              <w:pStyle w:val="TableContents"/>
              <w:bidi w:val="0"/>
              <w:spacing w:before="0" w:after="283"/>
              <w:jc w:val="start"/>
              <w:rPr/>
            </w:pPr>
            <w:r>
              <w:rPr/>
              <w:t xml:space="preserve">0. 820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19 </w:t>
            </w:r>
          </w:p>
        </w:tc>
        <w:tc>
          <w:tcPr>
            <w:tcW w:w="646" w:type="dxa"/>
            <w:tcBorders/>
            <w:vAlign w:val="center"/>
          </w:tcPr>
          <w:p>
            <w:pPr>
              <w:pStyle w:val="TableContents"/>
              <w:bidi w:val="0"/>
              <w:spacing w:before="0" w:after="283"/>
              <w:jc w:val="start"/>
              <w:rPr/>
            </w:pPr>
            <w:r>
              <w:rPr/>
              <w:t xml:space="preserve">4. 03 </w:t>
            </w:r>
          </w:p>
        </w:tc>
        <w:tc>
          <w:tcPr>
            <w:tcW w:w="811" w:type="dxa"/>
            <w:tcBorders/>
            <w:vAlign w:val="center"/>
          </w:tcPr>
          <w:p>
            <w:pPr>
              <w:pStyle w:val="TableContents"/>
              <w:bidi w:val="0"/>
              <w:spacing w:before="0" w:after="283"/>
              <w:jc w:val="start"/>
              <w:rPr/>
            </w:pPr>
            <w:r>
              <w:rPr/>
              <w:t xml:space="preserve">0. 940 </w:t>
            </w:r>
          </w:p>
        </w:tc>
      </w:tr>
      <w:tr>
        <w:trPr/>
        <w:tc>
          <w:tcPr>
            <w:tcW w:w="6616" w:type="dxa"/>
            <w:tcBorders/>
            <w:vAlign w:val="center"/>
          </w:tcPr>
          <w:p>
            <w:pPr>
              <w:pStyle w:val="TableContents"/>
              <w:bidi w:val="0"/>
              <w:spacing w:before="0" w:after="283"/>
              <w:jc w:val="start"/>
              <w:rPr/>
            </w:pPr>
            <w:r>
              <w:rPr/>
              <w:t xml:space="preserve">15 – 20 </w:t>
            </w:r>
          </w:p>
        </w:tc>
        <w:tc>
          <w:tcPr>
            <w:tcW w:w="856" w:type="dxa"/>
            <w:tcBorders/>
            <w:vAlign w:val="center"/>
          </w:tcPr>
          <w:p>
            <w:pPr>
              <w:pStyle w:val="TableContents"/>
              <w:bidi w:val="0"/>
              <w:spacing w:before="0" w:after="283"/>
              <w:jc w:val="start"/>
              <w:rPr/>
            </w:pPr>
            <w:r>
              <w:rPr/>
              <w:t xml:space="preserve">35 </w:t>
            </w:r>
          </w:p>
        </w:tc>
        <w:tc>
          <w:tcPr>
            <w:tcW w:w="646" w:type="dxa"/>
            <w:tcBorders/>
            <w:vAlign w:val="center"/>
          </w:tcPr>
          <w:p>
            <w:pPr>
              <w:pStyle w:val="TableContents"/>
              <w:bidi w:val="0"/>
              <w:spacing w:before="0" w:after="283"/>
              <w:jc w:val="start"/>
              <w:rPr/>
            </w:pPr>
            <w:r>
              <w:rPr/>
              <w:t xml:space="preserve">3. 71 </w:t>
            </w:r>
          </w:p>
        </w:tc>
        <w:tc>
          <w:tcPr>
            <w:tcW w:w="766" w:type="dxa"/>
            <w:tcBorders/>
            <w:vAlign w:val="center"/>
          </w:tcPr>
          <w:p>
            <w:pPr>
              <w:pStyle w:val="TableContents"/>
              <w:bidi w:val="0"/>
              <w:spacing w:before="0" w:after="283"/>
              <w:jc w:val="start"/>
              <w:rPr/>
            </w:pPr>
            <w:r>
              <w:rPr/>
              <w:t xml:space="preserve">1. 150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3. 96 </w:t>
            </w:r>
          </w:p>
        </w:tc>
        <w:tc>
          <w:tcPr>
            <w:tcW w:w="811" w:type="dxa"/>
            <w:tcBorders/>
            <w:vAlign w:val="center"/>
          </w:tcPr>
          <w:p>
            <w:pPr>
              <w:pStyle w:val="TableContents"/>
              <w:bidi w:val="0"/>
              <w:spacing w:before="0" w:after="283"/>
              <w:jc w:val="start"/>
              <w:rPr/>
            </w:pPr>
            <w:r>
              <w:rPr/>
              <w:t xml:space="preserve">0. 987 </w:t>
            </w:r>
          </w:p>
        </w:tc>
      </w:tr>
      <w:tr>
        <w:trPr/>
        <w:tc>
          <w:tcPr>
            <w:tcW w:w="6616" w:type="dxa"/>
            <w:tcBorders/>
            <w:vAlign w:val="center"/>
          </w:tcPr>
          <w:p>
            <w:pPr>
              <w:pStyle w:val="TableContents"/>
              <w:bidi w:val="0"/>
              <w:spacing w:before="0" w:after="283"/>
              <w:jc w:val="start"/>
              <w:rPr/>
            </w:pPr>
            <w:r>
              <w:rPr/>
              <w:t xml:space="preserve">20 – 25 </w:t>
            </w:r>
          </w:p>
        </w:tc>
        <w:tc>
          <w:tcPr>
            <w:tcW w:w="856" w:type="dxa"/>
            <w:tcBorders/>
            <w:vAlign w:val="center"/>
          </w:tcPr>
          <w:p>
            <w:pPr>
              <w:pStyle w:val="TableContents"/>
              <w:bidi w:val="0"/>
              <w:spacing w:before="0" w:after="283"/>
              <w:jc w:val="start"/>
              <w:rPr/>
            </w:pPr>
            <w:r>
              <w:rPr/>
              <w:t xml:space="preserve">63 </w:t>
            </w:r>
          </w:p>
        </w:tc>
        <w:tc>
          <w:tcPr>
            <w:tcW w:w="646" w:type="dxa"/>
            <w:tcBorders/>
            <w:vAlign w:val="center"/>
          </w:tcPr>
          <w:p>
            <w:pPr>
              <w:pStyle w:val="TableContents"/>
              <w:bidi w:val="0"/>
              <w:spacing w:before="0" w:after="283"/>
              <w:jc w:val="start"/>
              <w:rPr/>
            </w:pPr>
            <w:r>
              <w:rPr/>
              <w:t xml:space="preserve">4. 12 </w:t>
            </w:r>
          </w:p>
        </w:tc>
        <w:tc>
          <w:tcPr>
            <w:tcW w:w="766" w:type="dxa"/>
            <w:tcBorders/>
            <w:vAlign w:val="center"/>
          </w:tcPr>
          <w:p>
            <w:pPr>
              <w:pStyle w:val="TableContents"/>
              <w:bidi w:val="0"/>
              <w:spacing w:before="0" w:after="283"/>
              <w:jc w:val="start"/>
              <w:rPr/>
            </w:pPr>
            <w:r>
              <w:rPr/>
              <w:t xml:space="preserve">1. 127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57 </w:t>
            </w:r>
          </w:p>
        </w:tc>
        <w:tc>
          <w:tcPr>
            <w:tcW w:w="646" w:type="dxa"/>
            <w:tcBorders/>
            <w:vAlign w:val="center"/>
          </w:tcPr>
          <w:p>
            <w:pPr>
              <w:pStyle w:val="TableContents"/>
              <w:bidi w:val="0"/>
              <w:spacing w:before="0" w:after="283"/>
              <w:jc w:val="start"/>
              <w:rPr/>
            </w:pPr>
            <w:r>
              <w:rPr/>
              <w:t xml:space="preserve">4. 12 </w:t>
            </w:r>
          </w:p>
        </w:tc>
        <w:tc>
          <w:tcPr>
            <w:tcW w:w="811" w:type="dxa"/>
            <w:tcBorders/>
            <w:vAlign w:val="center"/>
          </w:tcPr>
          <w:p>
            <w:pPr>
              <w:pStyle w:val="TableContents"/>
              <w:bidi w:val="0"/>
              <w:spacing w:before="0" w:after="283"/>
              <w:jc w:val="start"/>
              <w:rPr/>
            </w:pPr>
            <w:r>
              <w:rPr/>
              <w:t xml:space="preserve">0. 903 </w:t>
            </w:r>
          </w:p>
        </w:tc>
      </w:tr>
      <w:tr>
        <w:trPr/>
        <w:tc>
          <w:tcPr>
            <w:tcW w:w="6616" w:type="dxa"/>
            <w:tcBorders/>
            <w:vAlign w:val="center"/>
          </w:tcPr>
          <w:p>
            <w:pPr>
              <w:pStyle w:val="TableContents"/>
              <w:bidi w:val="0"/>
              <w:spacing w:before="0" w:after="283"/>
              <w:jc w:val="start"/>
              <w:rPr/>
            </w:pPr>
            <w:r>
              <w:rPr/>
              <w:t xml:space="preserve">25 – 30 </w:t>
            </w:r>
          </w:p>
        </w:tc>
        <w:tc>
          <w:tcPr>
            <w:tcW w:w="856" w:type="dxa"/>
            <w:tcBorders/>
            <w:vAlign w:val="center"/>
          </w:tcPr>
          <w:p>
            <w:pPr>
              <w:pStyle w:val="TableContents"/>
              <w:bidi w:val="0"/>
              <w:spacing w:before="0" w:after="283"/>
              <w:jc w:val="start"/>
              <w:rPr/>
            </w:pPr>
            <w:r>
              <w:rPr/>
              <w:t xml:space="preserve">49 </w:t>
            </w:r>
          </w:p>
        </w:tc>
        <w:tc>
          <w:tcPr>
            <w:tcW w:w="646" w:type="dxa"/>
            <w:tcBorders/>
            <w:vAlign w:val="center"/>
          </w:tcPr>
          <w:p>
            <w:pPr>
              <w:pStyle w:val="TableContents"/>
              <w:bidi w:val="0"/>
              <w:spacing w:before="0" w:after="283"/>
              <w:jc w:val="start"/>
              <w:rPr/>
            </w:pPr>
            <w:r>
              <w:rPr/>
              <w:t xml:space="preserve">4. 16 </w:t>
            </w:r>
          </w:p>
        </w:tc>
        <w:tc>
          <w:tcPr>
            <w:tcW w:w="766" w:type="dxa"/>
            <w:tcBorders/>
            <w:vAlign w:val="center"/>
          </w:tcPr>
          <w:p>
            <w:pPr>
              <w:pStyle w:val="TableContents"/>
              <w:bidi w:val="0"/>
              <w:spacing w:before="0" w:after="283"/>
              <w:jc w:val="start"/>
              <w:rPr/>
            </w:pPr>
            <w:r>
              <w:rPr/>
              <w:t xml:space="preserve">1. 196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17 </w:t>
            </w:r>
          </w:p>
        </w:tc>
        <w:tc>
          <w:tcPr>
            <w:tcW w:w="646" w:type="dxa"/>
            <w:tcBorders/>
            <w:vAlign w:val="center"/>
          </w:tcPr>
          <w:p>
            <w:pPr>
              <w:pStyle w:val="TableContents"/>
              <w:bidi w:val="0"/>
              <w:spacing w:before="0" w:after="283"/>
              <w:jc w:val="start"/>
              <w:rPr/>
            </w:pPr>
            <w:r>
              <w:rPr/>
              <w:t xml:space="preserve">3. 85 </w:t>
            </w:r>
          </w:p>
        </w:tc>
        <w:tc>
          <w:tcPr>
            <w:tcW w:w="811" w:type="dxa"/>
            <w:tcBorders/>
            <w:vAlign w:val="center"/>
          </w:tcPr>
          <w:p>
            <w:pPr>
              <w:pStyle w:val="TableContents"/>
              <w:bidi w:val="0"/>
              <w:spacing w:before="0" w:after="283"/>
              <w:jc w:val="start"/>
              <w:rPr/>
            </w:pPr>
            <w:r>
              <w:rPr/>
              <w:t xml:space="preserve">0. 861 </w:t>
            </w:r>
          </w:p>
        </w:tc>
      </w:tr>
      <w:tr>
        <w:trPr/>
        <w:tc>
          <w:tcPr>
            <w:tcW w:w="6616" w:type="dxa"/>
            <w:tcBorders/>
            <w:vAlign w:val="center"/>
          </w:tcPr>
          <w:p>
            <w:pPr>
              <w:pStyle w:val="TableContents"/>
              <w:bidi w:val="0"/>
              <w:spacing w:before="0" w:after="283"/>
              <w:jc w:val="start"/>
              <w:rPr/>
            </w:pPr>
            <w:r>
              <w:rPr/>
              <w:t xml:space="preserve">30 – 35 </w:t>
            </w:r>
          </w:p>
        </w:tc>
        <w:tc>
          <w:tcPr>
            <w:tcW w:w="856" w:type="dxa"/>
            <w:tcBorders/>
            <w:vAlign w:val="center"/>
          </w:tcPr>
          <w:p>
            <w:pPr>
              <w:pStyle w:val="TableContents"/>
              <w:bidi w:val="0"/>
              <w:spacing w:before="0" w:after="283"/>
              <w:jc w:val="start"/>
              <w:rPr/>
            </w:pPr>
            <w:r>
              <w:rPr/>
              <w:t xml:space="preserve">21 </w:t>
            </w:r>
          </w:p>
        </w:tc>
        <w:tc>
          <w:tcPr>
            <w:tcW w:w="646" w:type="dxa"/>
            <w:tcBorders/>
            <w:vAlign w:val="center"/>
          </w:tcPr>
          <w:p>
            <w:pPr>
              <w:pStyle w:val="TableContents"/>
              <w:bidi w:val="0"/>
              <w:spacing w:before="0" w:after="283"/>
              <w:jc w:val="start"/>
              <w:rPr/>
            </w:pPr>
            <w:r>
              <w:rPr/>
              <w:t xml:space="preserve">3. 91 </w:t>
            </w:r>
          </w:p>
        </w:tc>
        <w:tc>
          <w:tcPr>
            <w:tcW w:w="766" w:type="dxa"/>
            <w:tcBorders/>
            <w:vAlign w:val="center"/>
          </w:tcPr>
          <w:p>
            <w:pPr>
              <w:pStyle w:val="TableContents"/>
              <w:bidi w:val="0"/>
              <w:spacing w:before="0" w:after="283"/>
              <w:jc w:val="start"/>
              <w:rPr/>
            </w:pPr>
            <w:r>
              <w:rPr/>
              <w:t xml:space="preserve">1. 028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15 </w:t>
            </w:r>
          </w:p>
        </w:tc>
        <w:tc>
          <w:tcPr>
            <w:tcW w:w="646" w:type="dxa"/>
            <w:tcBorders/>
            <w:vAlign w:val="center"/>
          </w:tcPr>
          <w:p>
            <w:pPr>
              <w:pStyle w:val="TableContents"/>
              <w:bidi w:val="0"/>
              <w:spacing w:before="0" w:after="283"/>
              <w:jc w:val="start"/>
              <w:rPr/>
            </w:pPr>
            <w:r>
              <w:rPr/>
              <w:t xml:space="preserve">4. 10 </w:t>
            </w:r>
          </w:p>
        </w:tc>
        <w:tc>
          <w:tcPr>
            <w:tcW w:w="811" w:type="dxa"/>
            <w:tcBorders/>
            <w:vAlign w:val="center"/>
          </w:tcPr>
          <w:p>
            <w:pPr>
              <w:pStyle w:val="TableContents"/>
              <w:bidi w:val="0"/>
              <w:spacing w:before="0" w:after="283"/>
              <w:jc w:val="start"/>
              <w:rPr/>
            </w:pPr>
            <w:r>
              <w:rPr/>
              <w:t xml:space="preserve">0. 990 </w:t>
            </w:r>
          </w:p>
        </w:tc>
      </w:tr>
      <w:tr>
        <w:trPr/>
        <w:tc>
          <w:tcPr>
            <w:tcW w:w="6616" w:type="dxa"/>
            <w:tcBorders/>
            <w:vAlign w:val="center"/>
          </w:tcPr>
          <w:p>
            <w:pPr>
              <w:pStyle w:val="TableContents"/>
              <w:bidi w:val="0"/>
              <w:spacing w:before="0" w:after="283"/>
              <w:jc w:val="start"/>
              <w:rPr/>
            </w:pPr>
            <w:r>
              <w:rPr/>
              <w:t xml:space="preserve">35 – 40 </w:t>
            </w:r>
          </w:p>
        </w:tc>
        <w:tc>
          <w:tcPr>
            <w:tcW w:w="856" w:type="dxa"/>
            <w:tcBorders/>
            <w:vAlign w:val="center"/>
          </w:tcPr>
          <w:p>
            <w:pPr>
              <w:pStyle w:val="TableContents"/>
              <w:bidi w:val="0"/>
              <w:spacing w:before="0" w:after="283"/>
              <w:jc w:val="start"/>
              <w:rPr/>
            </w:pPr>
            <w:r>
              <w:rPr/>
              <w:t xml:space="preserve">7 </w:t>
            </w:r>
          </w:p>
        </w:tc>
        <w:tc>
          <w:tcPr>
            <w:tcW w:w="646" w:type="dxa"/>
            <w:tcBorders/>
            <w:vAlign w:val="center"/>
          </w:tcPr>
          <w:p>
            <w:pPr>
              <w:pStyle w:val="TableContents"/>
              <w:bidi w:val="0"/>
              <w:spacing w:before="0" w:after="283"/>
              <w:jc w:val="start"/>
              <w:rPr/>
            </w:pPr>
            <w:r>
              <w:rPr/>
              <w:t xml:space="preserve">4. 00 </w:t>
            </w:r>
          </w:p>
        </w:tc>
        <w:tc>
          <w:tcPr>
            <w:tcW w:w="766" w:type="dxa"/>
            <w:tcBorders/>
            <w:vAlign w:val="center"/>
          </w:tcPr>
          <w:p>
            <w:pPr>
              <w:pStyle w:val="TableContents"/>
              <w:bidi w:val="0"/>
              <w:spacing w:before="0" w:after="283"/>
              <w:jc w:val="start"/>
              <w:rPr/>
            </w:pPr>
            <w:r>
              <w:rPr/>
              <w:t xml:space="preserve">0. 775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18 </w:t>
            </w:r>
          </w:p>
        </w:tc>
        <w:tc>
          <w:tcPr>
            <w:tcW w:w="646" w:type="dxa"/>
            <w:tcBorders/>
            <w:vAlign w:val="center"/>
          </w:tcPr>
          <w:p>
            <w:pPr>
              <w:pStyle w:val="TableContents"/>
              <w:bidi w:val="0"/>
              <w:spacing w:before="0" w:after="283"/>
              <w:jc w:val="start"/>
              <w:rPr/>
            </w:pPr>
            <w:r>
              <w:rPr/>
              <w:t xml:space="preserve">4. 27 </w:t>
            </w:r>
          </w:p>
        </w:tc>
        <w:tc>
          <w:tcPr>
            <w:tcW w:w="811" w:type="dxa"/>
            <w:tcBorders/>
            <w:vAlign w:val="center"/>
          </w:tcPr>
          <w:p>
            <w:pPr>
              <w:pStyle w:val="TableContents"/>
              <w:bidi w:val="0"/>
              <w:spacing w:before="0" w:after="283"/>
              <w:jc w:val="start"/>
              <w:rPr/>
            </w:pPr>
            <w:r>
              <w:rPr/>
              <w:t xml:space="preserve">1. 072 </w:t>
            </w:r>
          </w:p>
        </w:tc>
      </w:tr>
      <w:tr>
        <w:trPr/>
        <w:tc>
          <w:tcPr>
            <w:tcW w:w="6616" w:type="dxa"/>
            <w:tcBorders/>
            <w:vAlign w:val="center"/>
          </w:tcPr>
          <w:p>
            <w:pPr>
              <w:pStyle w:val="TableContents"/>
              <w:bidi w:val="0"/>
              <w:spacing w:before="0" w:after="283"/>
              <w:jc w:val="start"/>
              <w:rPr/>
            </w:pPr>
            <w:r>
              <w:rPr/>
              <w:t xml:space="preserve">40 – 45 </w:t>
            </w:r>
          </w:p>
        </w:tc>
        <w:tc>
          <w:tcPr>
            <w:tcW w:w="856" w:type="dxa"/>
            <w:tcBorders/>
            <w:vAlign w:val="center"/>
          </w:tcPr>
          <w:p>
            <w:pPr>
              <w:pStyle w:val="TableContents"/>
              <w:bidi w:val="0"/>
              <w:spacing w:before="0" w:after="283"/>
              <w:jc w:val="start"/>
              <w:rPr/>
            </w:pPr>
            <w:r>
              <w:rPr/>
              <w:t xml:space="preserve">19 </w:t>
            </w:r>
          </w:p>
        </w:tc>
        <w:tc>
          <w:tcPr>
            <w:tcW w:w="646" w:type="dxa"/>
            <w:tcBorders/>
            <w:vAlign w:val="center"/>
          </w:tcPr>
          <w:p>
            <w:pPr>
              <w:pStyle w:val="TableContents"/>
              <w:bidi w:val="0"/>
              <w:spacing w:before="0" w:after="283"/>
              <w:jc w:val="start"/>
              <w:rPr/>
            </w:pPr>
            <w:r>
              <w:rPr/>
              <w:t xml:space="preserve">3. 91 </w:t>
            </w:r>
          </w:p>
        </w:tc>
        <w:tc>
          <w:tcPr>
            <w:tcW w:w="766" w:type="dxa"/>
            <w:tcBorders/>
            <w:vAlign w:val="center"/>
          </w:tcPr>
          <w:p>
            <w:pPr>
              <w:pStyle w:val="TableContents"/>
              <w:bidi w:val="0"/>
              <w:spacing w:before="0" w:after="283"/>
              <w:jc w:val="start"/>
              <w:rPr/>
            </w:pPr>
            <w:r>
              <w:rPr/>
              <w:t xml:space="preserve">0. 830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4. 23 </w:t>
            </w:r>
          </w:p>
        </w:tc>
        <w:tc>
          <w:tcPr>
            <w:tcW w:w="811" w:type="dxa"/>
            <w:tcBorders/>
            <w:vAlign w:val="center"/>
          </w:tcPr>
          <w:p>
            <w:pPr>
              <w:pStyle w:val="TableContents"/>
              <w:bidi w:val="0"/>
              <w:spacing w:before="0" w:after="283"/>
              <w:jc w:val="start"/>
              <w:rPr/>
            </w:pPr>
            <w:r>
              <w:rPr/>
              <w:t xml:space="preserve">1. 041 </w:t>
            </w:r>
          </w:p>
        </w:tc>
      </w:tr>
      <w:tr>
        <w:trPr/>
        <w:tc>
          <w:tcPr>
            <w:tcW w:w="6616" w:type="dxa"/>
            <w:tcBorders/>
            <w:vAlign w:val="center"/>
          </w:tcPr>
          <w:p>
            <w:pPr>
              <w:pStyle w:val="TableContents"/>
              <w:bidi w:val="0"/>
              <w:spacing w:before="0" w:after="283"/>
              <w:jc w:val="start"/>
              <w:rPr/>
            </w:pPr>
            <w:r>
              <w:rPr/>
              <w:t xml:space="preserve">45 – 50 </w:t>
            </w:r>
          </w:p>
        </w:tc>
        <w:tc>
          <w:tcPr>
            <w:tcW w:w="856"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3. 74 </w:t>
            </w:r>
          </w:p>
        </w:tc>
        <w:tc>
          <w:tcPr>
            <w:tcW w:w="766" w:type="dxa"/>
            <w:tcBorders/>
            <w:vAlign w:val="center"/>
          </w:tcPr>
          <w:p>
            <w:pPr>
              <w:pStyle w:val="TableContents"/>
              <w:bidi w:val="0"/>
              <w:spacing w:before="0" w:after="283"/>
              <w:jc w:val="start"/>
              <w:rPr/>
            </w:pPr>
            <w:r>
              <w:rPr/>
              <w:t xml:space="preserve">0. 654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19 </w:t>
            </w:r>
          </w:p>
        </w:tc>
        <w:tc>
          <w:tcPr>
            <w:tcW w:w="646" w:type="dxa"/>
            <w:tcBorders/>
            <w:vAlign w:val="center"/>
          </w:tcPr>
          <w:p>
            <w:pPr>
              <w:pStyle w:val="TableContents"/>
              <w:bidi w:val="0"/>
              <w:spacing w:before="0" w:after="283"/>
              <w:jc w:val="start"/>
              <w:rPr/>
            </w:pPr>
            <w:r>
              <w:rPr/>
              <w:t xml:space="preserve">4. 04 </w:t>
            </w:r>
          </w:p>
        </w:tc>
        <w:tc>
          <w:tcPr>
            <w:tcW w:w="811" w:type="dxa"/>
            <w:tcBorders/>
            <w:vAlign w:val="center"/>
          </w:tcPr>
          <w:p>
            <w:pPr>
              <w:pStyle w:val="TableContents"/>
              <w:bidi w:val="0"/>
              <w:spacing w:before="0" w:after="283"/>
              <w:jc w:val="start"/>
              <w:rPr/>
            </w:pPr>
            <w:r>
              <w:rPr/>
              <w:t xml:space="preserve">0. 923 </w:t>
            </w:r>
          </w:p>
        </w:tc>
      </w:tr>
      <w:tr>
        <w:trPr/>
        <w:tc>
          <w:tcPr>
            <w:tcW w:w="6616" w:type="dxa"/>
            <w:tcBorders/>
            <w:vAlign w:val="center"/>
          </w:tcPr>
          <w:p>
            <w:pPr>
              <w:pStyle w:val="TableContents"/>
              <w:bidi w:val="0"/>
              <w:spacing w:before="0" w:after="283"/>
              <w:jc w:val="start"/>
              <w:rPr/>
            </w:pPr>
            <w:r>
              <w:rPr/>
              <w:t xml:space="preserve">50 – 55 </w:t>
            </w:r>
          </w:p>
        </w:tc>
        <w:tc>
          <w:tcPr>
            <w:tcW w:w="856" w:type="dxa"/>
            <w:tcBorders/>
            <w:vAlign w:val="center"/>
          </w:tcPr>
          <w:p>
            <w:pPr>
              <w:pStyle w:val="TableContents"/>
              <w:bidi w:val="0"/>
              <w:spacing w:before="0" w:after="283"/>
              <w:jc w:val="start"/>
              <w:rPr/>
            </w:pPr>
            <w:r>
              <w:rPr/>
              <w:t xml:space="preserve">15 </w:t>
            </w:r>
          </w:p>
        </w:tc>
        <w:tc>
          <w:tcPr>
            <w:tcW w:w="646" w:type="dxa"/>
            <w:tcBorders/>
            <w:vAlign w:val="center"/>
          </w:tcPr>
          <w:p>
            <w:pPr>
              <w:pStyle w:val="TableContents"/>
              <w:bidi w:val="0"/>
              <w:spacing w:before="0" w:after="283"/>
              <w:jc w:val="start"/>
              <w:rPr/>
            </w:pPr>
            <w:r>
              <w:rPr/>
              <w:t xml:space="preserve">4. 45 </w:t>
            </w:r>
          </w:p>
        </w:tc>
        <w:tc>
          <w:tcPr>
            <w:tcW w:w="766" w:type="dxa"/>
            <w:tcBorders/>
            <w:vAlign w:val="center"/>
          </w:tcPr>
          <w:p>
            <w:pPr>
              <w:pStyle w:val="TableContents"/>
              <w:bidi w:val="0"/>
              <w:spacing w:before="0" w:after="283"/>
              <w:jc w:val="start"/>
              <w:rPr/>
            </w:pPr>
            <w:r>
              <w:rPr/>
              <w:t xml:space="preserve">0. 852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10 </w:t>
            </w:r>
          </w:p>
        </w:tc>
        <w:tc>
          <w:tcPr>
            <w:tcW w:w="646" w:type="dxa"/>
            <w:tcBorders/>
            <w:vAlign w:val="center"/>
          </w:tcPr>
          <w:p>
            <w:pPr>
              <w:pStyle w:val="TableContents"/>
              <w:bidi w:val="0"/>
              <w:spacing w:before="0" w:after="283"/>
              <w:jc w:val="start"/>
              <w:rPr/>
            </w:pPr>
            <w:r>
              <w:rPr/>
              <w:t xml:space="preserve">4. 02 </w:t>
            </w:r>
          </w:p>
        </w:tc>
        <w:tc>
          <w:tcPr>
            <w:tcW w:w="811" w:type="dxa"/>
            <w:tcBorders/>
            <w:vAlign w:val="center"/>
          </w:tcPr>
          <w:p>
            <w:pPr>
              <w:pStyle w:val="TableContents"/>
              <w:bidi w:val="0"/>
              <w:spacing w:before="0" w:after="283"/>
              <w:jc w:val="start"/>
              <w:rPr/>
            </w:pPr>
            <w:r>
              <w:rPr/>
              <w:t xml:space="preserve">0. 835 </w:t>
            </w:r>
          </w:p>
        </w:tc>
      </w:tr>
      <w:tr>
        <w:trPr/>
        <w:tc>
          <w:tcPr>
            <w:tcW w:w="6616" w:type="dxa"/>
            <w:tcBorders/>
            <w:vAlign w:val="center"/>
          </w:tcPr>
          <w:p>
            <w:pPr>
              <w:pStyle w:val="TableContents"/>
              <w:bidi w:val="0"/>
              <w:spacing w:before="0" w:after="283"/>
              <w:jc w:val="start"/>
              <w:rPr/>
            </w:pPr>
            <w:r>
              <w:rPr/>
              <w:t xml:space="preserve">55 &lt; </w:t>
            </w:r>
          </w:p>
        </w:tc>
        <w:tc>
          <w:tcPr>
            <w:tcW w:w="856" w:type="dxa"/>
            <w:tcBorders/>
            <w:vAlign w:val="center"/>
          </w:tcPr>
          <w:p>
            <w:pPr>
              <w:pStyle w:val="TableContents"/>
              <w:bidi w:val="0"/>
              <w:spacing w:before="0" w:after="283"/>
              <w:jc w:val="start"/>
              <w:rPr/>
            </w:pPr>
            <w:r>
              <w:rPr/>
              <w:t xml:space="preserve">24 </w:t>
            </w:r>
          </w:p>
        </w:tc>
        <w:tc>
          <w:tcPr>
            <w:tcW w:w="646" w:type="dxa"/>
            <w:tcBorders/>
            <w:vAlign w:val="center"/>
          </w:tcPr>
          <w:p>
            <w:pPr>
              <w:pStyle w:val="TableContents"/>
              <w:bidi w:val="0"/>
              <w:spacing w:before="0" w:after="283"/>
              <w:jc w:val="start"/>
              <w:rPr/>
            </w:pPr>
            <w:r>
              <w:rPr/>
              <w:t xml:space="preserve">4. 17 </w:t>
            </w:r>
          </w:p>
        </w:tc>
        <w:tc>
          <w:tcPr>
            <w:tcW w:w="766" w:type="dxa"/>
            <w:tcBorders/>
            <w:vAlign w:val="center"/>
          </w:tcPr>
          <w:p>
            <w:pPr>
              <w:pStyle w:val="TableContents"/>
              <w:bidi w:val="0"/>
              <w:spacing w:before="0" w:after="283"/>
              <w:jc w:val="start"/>
              <w:rPr/>
            </w:pPr>
            <w:r>
              <w:rPr/>
              <w:t xml:space="preserve">1. 206 </w:t>
            </w:r>
          </w:p>
        </w:tc>
        <w:tc>
          <w:tcPr>
            <w:tcW w:w="34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48 </w:t>
            </w:r>
          </w:p>
        </w:tc>
        <w:tc>
          <w:tcPr>
            <w:tcW w:w="646" w:type="dxa"/>
            <w:tcBorders/>
            <w:vAlign w:val="center"/>
          </w:tcPr>
          <w:p>
            <w:pPr>
              <w:pStyle w:val="TableContents"/>
              <w:bidi w:val="0"/>
              <w:spacing w:before="0" w:after="283"/>
              <w:jc w:val="start"/>
              <w:rPr/>
            </w:pPr>
            <w:r>
              <w:rPr/>
              <w:t xml:space="preserve">3. 93 </w:t>
            </w:r>
          </w:p>
        </w:tc>
        <w:tc>
          <w:tcPr>
            <w:tcW w:w="811" w:type="dxa"/>
            <w:tcBorders/>
            <w:vAlign w:val="center"/>
          </w:tcPr>
          <w:p>
            <w:pPr>
              <w:pStyle w:val="TableContents"/>
              <w:bidi w:val="0"/>
              <w:spacing w:before="0" w:after="283"/>
              <w:jc w:val="start"/>
              <w:rPr/>
            </w:pPr>
            <w:r>
              <w:rPr/>
              <w:t xml:space="preserve">0. 875 </w:t>
            </w:r>
          </w:p>
        </w:tc>
      </w:tr>
    </w:tbl>
    <w:p>
      <w:pPr>
        <w:pStyle w:val="TextBody"/>
        <w:bidi w:val="0"/>
        <w:spacing w:before="0" w:after="283"/>
        <w:jc w:val="start"/>
        <w:rPr/>
      </w:pPr>
      <w:r>
        <w:rPr/>
        <w:t xml:space="preserve">Results indicate that Serum sodium level was observed to be significantly different in females in all age groups. While in males of age group 10-15 and 50 above was observed to be significantly different at 0. 05. </w:t>
      </w:r>
    </w:p>
    <w:p>
      <w:pPr>
        <w:pStyle w:val="TextBody"/>
        <w:bidi w:val="0"/>
        <w:spacing w:before="0" w:after="283"/>
        <w:jc w:val="start"/>
        <w:rPr/>
      </w:pPr>
      <w:r>
        <w:rPr/>
        <w:t xml:space="preserve">Sodium alteration in all age groups suggest the future threats of sodium related disorders. According to Reynolds et al (2013) hypernatremia is an electrolyte disturbance that is defined by an elevated sodium level in the blood shows symptoms such as lethargy, weakness, irritability, neuromuscular excitability and edema severe symtoms are usually due to acute elevation of plasma sodium concentration to above 157 mg/L. </w:t>
      </w:r>
    </w:p>
    <w:p>
      <w:pPr>
        <w:pStyle w:val="TextBody"/>
        <w:bidi w:val="0"/>
        <w:spacing w:before="0" w:after="283"/>
        <w:jc w:val="start"/>
        <w:rPr/>
      </w:pPr>
      <w:r>
        <w:rPr/>
        <w:t xml:space="preserve">Androgue et al (2000) suggests that dyponatremia can be flase or articifial hyponatremia in which case there is no hypotonicity. In acute hyponatremia sodium (salt) level drop rapidly resulting in Potentially dangerous effects, such as brain swelling, which can result in coma and death. (Ayus and Moritz 2010). </w:t>
      </w:r>
    </w:p>
    <w:p>
      <w:pPr>
        <w:pStyle w:val="TextBody"/>
        <w:bidi w:val="0"/>
        <w:spacing w:before="0" w:after="283"/>
        <w:jc w:val="start"/>
        <w:rPr/>
      </w:pPr>
      <w:r>
        <w:rPr/>
        <w:t xml:space="preserve">In present study potassium alteration suggest future threats of potassium related disorders. According to Hodg Kin and Huxley (1952) Hyperkalemia develops when there is excessive production of or ineffective elimination of potassium. Ineffective elimination can be hormonal or due to causes in the renat parenchyma that impair excretion. Increased extracellular potassium level results in depolarization of membrane potentials of cells due to the increase in the equilibrium potential of potassium. This depolarization opens some voltage-guted sodium channels, but also increases the inactivation at the same time. Above a certain level of potassium the depolarization inactivated. Sodium channels, opens potassium chanels, thus the cell become refructary. This leads to the impairment of neuromisscular cardiac, and gastrointestinal organ systems such a comprication might oceare in malnutrition status in tribes of present study area.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Androgue, Horacio J, Madias, Nocolaos E (200). Hyponatremia. New England Journal of Medicine 342(21): 1581-9. </w:t>
      </w:r>
    </w:p>
    <w:p>
      <w:pPr>
        <w:pStyle w:val="TextBody"/>
        <w:numPr>
          <w:ilvl w:val="0"/>
          <w:numId w:val="2"/>
        </w:numPr>
        <w:tabs>
          <w:tab w:val="clear" w:pos="1134"/>
          <w:tab w:val="left" w:pos="707" w:leader="none"/>
        </w:tabs>
        <w:bidi w:val="0"/>
        <w:spacing w:before="0" w:after="0"/>
        <w:ind w:start="707" w:hanging="283"/>
        <w:jc w:val="start"/>
        <w:rPr/>
      </w:pPr>
      <w:r>
        <w:rPr/>
        <w:t xml:space="preserve">Ayus J. C., Moritz M. L. (2010) “ Bone disease as a new compolication of Hyponatremia, “ Moving beyond brain injury” Clinical Journal of the American society of Nephrology 5-(2): 167-168. </w:t>
      </w:r>
    </w:p>
    <w:p>
      <w:pPr>
        <w:pStyle w:val="TextBody"/>
        <w:numPr>
          <w:ilvl w:val="0"/>
          <w:numId w:val="2"/>
        </w:numPr>
        <w:tabs>
          <w:tab w:val="clear" w:pos="1134"/>
          <w:tab w:val="left" w:pos="707" w:leader="none"/>
        </w:tabs>
        <w:bidi w:val="0"/>
        <w:spacing w:before="0" w:after="0"/>
        <w:ind w:start="707" w:hanging="283"/>
        <w:jc w:val="start"/>
        <w:rPr/>
      </w:pPr>
      <w:r>
        <w:rPr/>
        <w:t xml:space="preserve">Beuter E, Waulen J (2006). The definition of anemia what is the lower limit of normal blood haemoglobin Concentration, Blood 107: 1747-50. </w:t>
      </w:r>
    </w:p>
    <w:p>
      <w:pPr>
        <w:pStyle w:val="TextBody"/>
        <w:numPr>
          <w:ilvl w:val="0"/>
          <w:numId w:val="2"/>
        </w:numPr>
        <w:tabs>
          <w:tab w:val="clear" w:pos="1134"/>
          <w:tab w:val="left" w:pos="707" w:leader="none"/>
        </w:tabs>
        <w:bidi w:val="0"/>
        <w:spacing w:before="0" w:after="0"/>
        <w:ind w:start="707" w:hanging="283"/>
        <w:jc w:val="start"/>
        <w:rPr/>
      </w:pPr>
      <w:r>
        <w:rPr/>
        <w:t xml:space="preserve">Geleijnse J. M, Kok F. J. D. E. Grobbee (2004). Impact of dietary and life style factors on the prevalence of hypertension in Western populations European Journal of Public Health 14(3); 235-239. </w:t>
      </w:r>
    </w:p>
    <w:p>
      <w:pPr>
        <w:pStyle w:val="TextBody"/>
        <w:numPr>
          <w:ilvl w:val="0"/>
          <w:numId w:val="2"/>
        </w:numPr>
        <w:tabs>
          <w:tab w:val="clear" w:pos="1134"/>
          <w:tab w:val="left" w:pos="707" w:leader="none"/>
        </w:tabs>
        <w:bidi w:val="0"/>
        <w:spacing w:before="0" w:after="0"/>
        <w:ind w:start="707" w:hanging="283"/>
        <w:jc w:val="start"/>
        <w:rPr/>
      </w:pPr>
      <w:r>
        <w:rPr/>
        <w:t xml:space="preserve">Goldman M. J. (1973). Principles of clinical Electrocardiography 8 </w:t>
      </w:r>
      <w:r>
        <w:rPr>
          <w:position w:val="8"/>
          <w:sz w:val="19"/>
        </w:rPr>
        <w:t xml:space="preserve">th </w:t>
      </w:r>
      <w:r>
        <w:rPr/>
        <w:t xml:space="preserve">ed. Los Altos, California LANGE medical publications P 293. </w:t>
      </w:r>
    </w:p>
    <w:p>
      <w:pPr>
        <w:pStyle w:val="TextBody"/>
        <w:numPr>
          <w:ilvl w:val="0"/>
          <w:numId w:val="2"/>
        </w:numPr>
        <w:tabs>
          <w:tab w:val="clear" w:pos="1134"/>
          <w:tab w:val="left" w:pos="707" w:leader="none"/>
        </w:tabs>
        <w:bidi w:val="0"/>
        <w:spacing w:before="0" w:after="0"/>
        <w:ind w:start="707" w:hanging="283"/>
        <w:jc w:val="start"/>
        <w:rPr/>
      </w:pPr>
      <w:r>
        <w:rPr/>
        <w:t xml:space="preserve">Hodgkin A. L., Huxley A. F. (1952). “ A quantitative description of membrane current and it’s application to conduction and excitation in nerve”. The Journal of Physiology 117(4): 500-544. </w:t>
      </w:r>
    </w:p>
    <w:p>
      <w:pPr>
        <w:pStyle w:val="TextBody"/>
        <w:numPr>
          <w:ilvl w:val="0"/>
          <w:numId w:val="2"/>
        </w:numPr>
        <w:tabs>
          <w:tab w:val="clear" w:pos="1134"/>
          <w:tab w:val="left" w:pos="707" w:leader="none"/>
        </w:tabs>
        <w:bidi w:val="0"/>
        <w:spacing w:before="0" w:after="0"/>
        <w:ind w:start="707" w:hanging="283"/>
        <w:jc w:val="start"/>
        <w:rPr/>
      </w:pPr>
      <w:r>
        <w:rPr/>
        <w:t xml:space="preserve">Jyothi M, Priya C, Sanil Rauf A Arun. (2012) Haematological Disorder from the Kota Tribes of Nilgiris, India Novel research Report. </w:t>
      </w:r>
    </w:p>
    <w:p>
      <w:pPr>
        <w:pStyle w:val="TextBody"/>
        <w:numPr>
          <w:ilvl w:val="0"/>
          <w:numId w:val="2"/>
        </w:numPr>
        <w:tabs>
          <w:tab w:val="clear" w:pos="1134"/>
          <w:tab w:val="left" w:pos="707" w:leader="none"/>
        </w:tabs>
        <w:bidi w:val="0"/>
        <w:spacing w:before="0" w:after="0"/>
        <w:ind w:start="707" w:hanging="283"/>
        <w:jc w:val="start"/>
        <w:rPr/>
      </w:pPr>
      <w:r>
        <w:rPr/>
        <w:t xml:space="preserve">Kaur M Kochar G. K. (2009); (2010); Burden of Anemia in rural and urban Jat Woman in Haryana State. India Mulaysian Journal of nutrition 15 (2); 175-184. </w:t>
      </w:r>
    </w:p>
    <w:p>
      <w:pPr>
        <w:pStyle w:val="TextBody"/>
        <w:numPr>
          <w:ilvl w:val="0"/>
          <w:numId w:val="2"/>
        </w:numPr>
        <w:tabs>
          <w:tab w:val="clear" w:pos="1134"/>
          <w:tab w:val="left" w:pos="707" w:leader="none"/>
        </w:tabs>
        <w:bidi w:val="0"/>
        <w:spacing w:before="0" w:after="0"/>
        <w:ind w:start="707" w:hanging="283"/>
        <w:jc w:val="start"/>
        <w:rPr/>
      </w:pPr>
      <w:r>
        <w:rPr/>
        <w:t xml:space="preserve">Kumar vishal and chaudhary v. P. (2010); Iron deficiency and infection Indian Journal of pedriatrics Vol 77. </w:t>
      </w:r>
    </w:p>
    <w:p>
      <w:pPr>
        <w:pStyle w:val="TextBody"/>
        <w:numPr>
          <w:ilvl w:val="0"/>
          <w:numId w:val="2"/>
        </w:numPr>
        <w:tabs>
          <w:tab w:val="clear" w:pos="1134"/>
          <w:tab w:val="left" w:pos="707" w:leader="none"/>
        </w:tabs>
        <w:bidi w:val="0"/>
        <w:spacing w:before="0" w:after="0"/>
        <w:ind w:start="707" w:hanging="283"/>
        <w:jc w:val="start"/>
        <w:rPr/>
      </w:pPr>
      <w:r>
        <w:rPr/>
        <w:t xml:space="preserve">Maton A; J Hopkins, C. W. Mc Laughlin, J. D. Wright (1993). Human Biology and Health Englewood Cliffs New Jersey, USA; Prentice Hall. </w:t>
      </w:r>
    </w:p>
    <w:p>
      <w:pPr>
        <w:pStyle w:val="TextBody"/>
        <w:numPr>
          <w:ilvl w:val="0"/>
          <w:numId w:val="2"/>
        </w:numPr>
        <w:tabs>
          <w:tab w:val="clear" w:pos="1134"/>
          <w:tab w:val="left" w:pos="707" w:leader="none"/>
        </w:tabs>
        <w:bidi w:val="0"/>
        <w:spacing w:before="0" w:after="0"/>
        <w:ind w:start="707" w:hanging="283"/>
        <w:jc w:val="start"/>
        <w:rPr/>
      </w:pPr>
      <w:r>
        <w:rPr/>
        <w:t xml:space="preserve">Rao T. V. Thunia V. (2014). Nutritinal status clinic-biochemical profile and obstetric outcome of pregnant women of Tribal Communities of purnia district (Bihar). </w:t>
      </w:r>
    </w:p>
    <w:p>
      <w:pPr>
        <w:pStyle w:val="TextBody"/>
        <w:numPr>
          <w:ilvl w:val="0"/>
          <w:numId w:val="2"/>
        </w:numPr>
        <w:tabs>
          <w:tab w:val="clear" w:pos="1134"/>
          <w:tab w:val="left" w:pos="707" w:leader="none"/>
        </w:tabs>
        <w:bidi w:val="0"/>
        <w:spacing w:before="0" w:after="0"/>
        <w:ind w:start="707" w:hanging="283"/>
        <w:jc w:val="start"/>
        <w:rPr/>
      </w:pPr>
      <w:r>
        <w:rPr/>
        <w:t xml:space="preserve">Raynolds R. M., Padfield P. L. J. R. Seckl (2013) “ Disorders of sodium balance” BMJ 332 (7543): 702-5. </w:t>
      </w:r>
    </w:p>
    <w:p>
      <w:pPr>
        <w:pStyle w:val="TextBody"/>
        <w:numPr>
          <w:ilvl w:val="0"/>
          <w:numId w:val="2"/>
        </w:numPr>
        <w:tabs>
          <w:tab w:val="clear" w:pos="1134"/>
          <w:tab w:val="left" w:pos="707" w:leader="none"/>
        </w:tabs>
        <w:bidi w:val="0"/>
        <w:spacing w:before="0" w:after="0"/>
        <w:ind w:start="707" w:hanging="283"/>
        <w:jc w:val="start"/>
        <w:rPr/>
      </w:pPr>
      <w:r>
        <w:rPr/>
        <w:t xml:space="preserve">Potts, WT and G Parry(1964). Osmotic and ionic regulation in animals. Pergamon Press. </w:t>
      </w:r>
    </w:p>
    <w:p>
      <w:pPr>
        <w:pStyle w:val="TextBody"/>
        <w:numPr>
          <w:ilvl w:val="0"/>
          <w:numId w:val="2"/>
        </w:numPr>
        <w:tabs>
          <w:tab w:val="clear" w:pos="1134"/>
          <w:tab w:val="left" w:pos="707" w:leader="none"/>
        </w:tabs>
        <w:bidi w:val="0"/>
        <w:spacing w:before="0" w:after="283"/>
        <w:ind w:start="707" w:hanging="283"/>
        <w:jc w:val="start"/>
        <w:rPr/>
      </w:pPr>
      <w:r>
        <w:rPr/>
        <w:t xml:space="preserve">Wright F. S. (1977). “ Sites and mechanisms of potassium transport along the renal tubule”. Kidney international 11(6); 415-432.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https://assignbuster.com/serum-electrolytes-in-tribes-of-chikhaldhara-region/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Serum electrolytes in tribes of chikhald...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Serum electrolytes in tribes of chikhaldhara region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electrolytes in tribes of chikhaldhara region</dc:title>
  <dc:subject>Food &amp; Diet;</dc:subject>
  <dc:creator>AssignBuster</dc:creator>
  <cp:keywords/>
  <dc:description>The present cross sectional study was undertaken among the trible people of Chikhaldhara Region to estimate and compare some biochemical parameters su...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