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"https://assignbuster.com/managing-finance-2/"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Managing finance 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Managing Finance Explain with examples how the cost of capital is determined. Cost of capital is the minimum acceptable rate on funds committed into particular investment project (Pratt &amp; Grabowski, 2010). The acceptable rate is also referred to as the required rate of return, which is actually a composition of time and risk on the use of capital for investment (Brigham &amp; Ehrhardt, 2011). </w:t>
        <w:br/>
        <w:t xml:space="preserve">The cost of capital may be determined by taking into account its components (Brigham &amp; Ehrhardt, 2011). Some of the components that may help to determine the cost of capital include; </w:t>
        <w:br/>
        <w:t xml:space="preserve">1. Cost of Debt. </w:t>
        <w:br/>
        <w:t xml:space="preserve">The cost of debt may be determined using the formula, Kd = I (1-T) ÷ Bo, </w:t>
        <w:br/>
        <w:t xml:space="preserve">Whereby Bo= market value/issuing price </w:t>
        <w:br/>
        <w:t xml:space="preserve">Kd= Cost of debt </w:t>
        <w:br/>
        <w:t xml:space="preserve">I= Interest </w:t>
        <w:br/>
        <w:t xml:space="preserve">T= Tax </w:t>
        <w:br/>
        <w:t xml:space="preserve">Example 1 </w:t>
        <w:br/>
        <w:t xml:space="preserve">Company issued 7 years, 15% bond of 100 each at par value. If the company realize the whole amount on sell but will pay $100, principal to the bond holders on maturity. Determine the cost of debt? </w:t>
        <w:br/>
        <w:t xml:space="preserve">Kd = I (1-T) ÷ Bo </w:t>
        <w:br/>
        <w:t xml:space="preserve">= 15(1-0. 4) ÷100= 0. 09 </w:t>
        <w:br/>
        <w:t xml:space="preserve">= 9% </w:t>
        <w:br/>
        <w:t xml:space="preserve">2. Cost of equity. </w:t>
        <w:br/>
        <w:t xml:space="preserve">May be calculated using the formula Ke = D1 + g </w:t>
        <w:br/>
        <w:t xml:space="preserve">Po (1-f) </w:t>
        <w:br/>
        <w:t xml:space="preserve">Whereby, Ke= cost of equity </w:t>
        <w:br/>
        <w:t xml:space="preserve">D1= expected dividend </w:t>
        <w:br/>
        <w:t xml:space="preserve">Po= Market price </w:t>
        <w:br/>
        <w:t xml:space="preserve">F= floatation </w:t>
        <w:br/>
        <w:t xml:space="preserve">g= constant growth rate </w:t>
        <w:br/>
        <w:t xml:space="preserve">Example 2 </w:t>
        <w:br/>
        <w:t xml:space="preserve">The share of a company is currently selling at $100. The company wants to finance its capital expenditure of $100, 000 either by selling new shares or through retained earnings. If the company sells new shares the issue price will be $95. The dividend per share next year will is $4. 75 and it is expected to grow at 6%. </w:t>
        <w:br/>
        <w:t xml:space="preserve">Therefore, based on the above example, cost of external capital will be calculated as follows. </w:t>
        <w:br/>
        <w:t xml:space="preserve">Ke = D1 + g </w:t>
        <w:br/>
        <w:t xml:space="preserve">Po (1-f) </w:t>
        <w:br/>
        <w:t xml:space="preserve">Ke = (4. 75 + (6%)) 100 = 11% </w:t>
        <w:br/>
        <w:t xml:space="preserve">(95(1-0)) </w:t>
        <w:br/>
        <w:t xml:space="preserve">3. The weighted average cost of capital (WACC) be used to calculate the cost of capital (Groppelli &amp; Nikbakht, 2006). In this model all the components of cost of capital are taken into consideration, the formula for WACC is. </w:t>
        <w:br/>
        <w:t xml:space="preserve">WACC= Kd (D/V) +KP (D/V) + Ke (E/V) </w:t>
        <w:br/>
        <w:t xml:space="preserve">Example 3 </w:t>
        <w:br/>
        <w:t xml:space="preserve">Below is the capital structure of ABC Company. The capital structure is considered to be optimal </w:t>
        <w:br/>
        <w:t xml:space="preserve">i). 10% irredeemable preference shares per value is100. $ 10500 </w:t>
        <w:br/>
        <w:t xml:space="preserve">ii). 10% redeemable preference shares per value 100 $2900 </w:t>
        <w:br/>
        <w:t xml:space="preserve">iii). 12% term loan of $37700 </w:t>
        <w:br/>
        <w:t xml:space="preserve">Total value (v) $ 1, 51200 </w:t>
        <w:br/>
        <w:t xml:space="preserve">Additional information </w:t>
        <w:br/>
        <w:t xml:space="preserve">i). The company share price is currently selling at $ 3. 6 with a dividend of 3. 6 per share which is anticipated to grow at 8% indefinitely. </w:t>
        <w:br/>
        <w:t xml:space="preserve">ii). Redeemable preference shares were issued on 1st January 1999, with a 12 years maturity period. A similar issue today will be at $93. </w:t>
        <w:br/>
        <w:t xml:space="preserve">iii). The market price of 10% irredeemable shares is $82 </w:t>
        <w:br/>
        <w:t xml:space="preserve">iv). The company has raised a term loan from the bank in 1995. A similar loan today will cost 14% and a tax rate of 50%. </w:t>
        <w:br/>
        <w:t xml:space="preserve">Therefore, weighted average cost of capital may be calculated by first determining the cost of capital for each element (Groppelli &amp; Nikbakht, 2006). </w:t>
        <w:br/>
        <w:t xml:space="preserve">Cost of debt Kd = I (1-T) ÷ Bo </w:t>
        <w:br/>
        <w:t xml:space="preserve">= 14 %( 1-0. 5) = 7% </w:t>
        <w:br/>
        <w:t xml:space="preserve">Cost of redeemable preference shares KP= Int +1÷ n (F-Bo) </w:t>
        <w:br/>
        <w:t xml:space="preserve">(F+Bo) 0. 5 </w:t>
        <w:br/>
        <w:t xml:space="preserve">Whereby int = 10 × 100 = 10 </w:t>
        <w:br/>
        <w:t xml:space="preserve">100 </w:t>
        <w:br/>
        <w:t xml:space="preserve">n= 12 years </w:t>
        <w:br/>
        <w:t xml:space="preserve">F= 100 </w:t>
        <w:br/>
        <w:t xml:space="preserve">Bo= 93 </w:t>
        <w:br/>
        <w:t xml:space="preserve">KP= Int +1÷ n (F-Bo) = 10 + 1÷12 (100-93) = 10. 96% </w:t>
        <w:br/>
        <w:t xml:space="preserve">(F+Bo) 0. 5 (100+93)0. 5 </w:t>
        <w:br/>
        <w:t xml:space="preserve">Cost of equity Ke = D1 + g = 10 × 100 = 12. 2% </w:t>
        <w:br/>
        <w:t xml:space="preserve">Po (1-f) 82 </w:t>
        <w:br/>
        <w:t xml:space="preserve">Therefore, the weighted average cost of capital WACC= Kd (D/V) +KP (D/V) + Ke (E/V) </w:t>
        <w:br/>
        <w:t xml:space="preserve">= 7% (37700÷151200) +10. 96 %( 2900÷151200) + 12. 2 %( 5600÷151200) </w:t>
        <w:br/>
        <w:t xml:space="preserve">= 1. 7454 +0. 2102+ 0. 4519= 2. 4075% </w:t>
        <w:br/>
        <w:t xml:space="preserve">Calculate the differences in cost and risk. </w:t>
        <w:br/>
        <w:t xml:space="preserve">The difference in cost of equity financing and dept financing may be calculated in this case using example 3. Whereby, cost of equity is 12. 2% and that of debt is 7% </w:t>
        <w:br/>
        <w:t xml:space="preserve">The difference is= 12. 2%-7% </w:t>
        <w:br/>
        <w:t xml:space="preserve">= 5. 2%. This indicates that it is 5. 2% expensive to use equity finance. </w:t>
        <w:br/>
        <w:t xml:space="preserve">Cost of capital may be compute using CAPM= Risk free rate + (market premium) beta </w:t>
        <w:br/>
        <w:t xml:space="preserve">Example 5 </w:t>
        <w:br/>
        <w:t xml:space="preserve">If risk free rate = 4% </w:t>
        <w:br/>
        <w:t xml:space="preserve">Beta = 1. 66 </w:t>
        <w:br/>
        <w:t xml:space="preserve">Market premium = 10% (as in example 3) </w:t>
        <w:br/>
        <w:t xml:space="preserve">CAPM= Risk free rate + (equity market premium) beta </w:t>
        <w:br/>
        <w:t xml:space="preserve">= 4 %+( 10%) 1. 66 </w:t>
        <w:br/>
        <w:t xml:space="preserve">= 20. 6% </w:t>
        <w:br/>
        <w:t xml:space="preserve">The difference in risk between equity and debt financing= 20. 6-12. 2%= 8. 4% </w:t>
        <w:br/>
        <w:t xml:space="preserve">References </w:t>
        <w:br/>
        <w:t xml:space="preserve">Brigham, E. F., &amp; Ehrhardt, M. C. (2011). Financial management: Theory and practice. Mason, OH: South-Western Cengage Learning. </w:t>
        <w:br/>
        <w:t xml:space="preserve">Groppelli, A. A., &amp; Nikbakht, E. (2006). Finance. Hauppauge, N. Y: Barrons. </w:t>
        <w:br/>
        <w:t xml:space="preserve">Pratt, S. P., &amp; Grabowski, R. J. (2010). Cost of capital: Applications and examples. Hoboken, N. J: John Wiley &amp; Sons.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https://assignbuster.com/managing-finance-2/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Managing finance 2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Managing finance 2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finance 2</dc:title>
  <dc:subject>Finance;</dc:subject>
  <dc:creator>AssignBuster</dc:creator>
  <cp:keywords/>
  <dc:description>The weighted average cost of capital be used to calculate the cost of capital.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