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Dilithium sulfide li2s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285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07"/>
        <w:gridCol w:w="1048"/>
      </w:tblGrid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Li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S </w:t>
            </w:r>
          </w:p>
        </w:tc>
      </w:tr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947 Da </w:t>
            </w:r>
          </w:p>
        </w:tc>
      </w:tr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0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14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41"/>
      </w:tblGrid>
      <w:tr>
        <w:trPr/>
        <w:tc>
          <w:tcPr>
            <w:tcW w:w="1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900-975 °CAlfa Aesar </w:t>
            </w:r>
          </w:p>
        </w:tc>
      </w:tr>
      <w:tr>
        <w:trPr/>
        <w:tc>
          <w:tcPr>
            <w:tcW w:w="1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900-975 °CAlfa Aesar12839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14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41"/>
      </w:tblGrid>
      <w:tr>
        <w:trPr/>
        <w:tc>
          <w:tcPr>
            <w:tcW w:w="1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66 g/mLAlfa Aesar12839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14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441"/>
      </w:tblGrid>
      <w:tr>
        <w:trPr/>
        <w:tc>
          <w:tcPr>
            <w:tcW w:w="1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11-14-31-36/37/38Alfa Aesar12839 </w:t>
            </w:r>
          </w:p>
        </w:tc>
      </w:tr>
      <w:tr>
        <w:trPr/>
        <w:tc>
          <w:tcPr>
            <w:tcW w:w="1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26-30-37Alfa Aesar12839 </w:t>
            </w:r>
          </w:p>
        </w:tc>
      </w:tr>
      <w:tr>
        <w:trPr/>
        <w:tc>
          <w:tcPr>
            <w:tcW w:w="1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WATER REACTIVE, irritates skin &amp; eyes. Alfa Aesar12839 </w:t>
            </w:r>
          </w:p>
        </w:tc>
      </w:tr>
      <w:tr>
        <w:trPr/>
        <w:tc>
          <w:tcPr>
            <w:tcW w:w="1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Water reactive, flammable, burns skin and eyesAlfa Aesar12839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97"/>
        <w:gridCol w:w="157"/>
      </w:tblGrid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9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77"/>
        <w:gridCol w:w="177"/>
      </w:tblGrid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7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https://assignbuster.com/dilithium-sulfide-li2s-structure/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Dilithium sulfide li2s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lithium-sulfide-li2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Dilithium sulfide li2s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Dilithium sulfide li2s structure</dc:title>
  <dc:subject>Others;</dc:subject>
  <dc:creator>AssignBuster</dc:creator>
  <cp:keywords/>
  <dc:description>Contents Safety: Molecular Formula Li 2 S Average mass 45.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