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"https://assignbuster.com/corrigendum-adoption-of-evidence-based-fall-prevention-practices-in-primary-care-for-older-adults-with-a-history-of-falls/"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adoption of evidence-based fall prevention practices in primary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r>
    </w:p>
    <w:p>
      <w:pPr>
        <w:pStyle w:val="TextBody"/>
        <w:bidi w:val="0"/>
        <w:spacing w:before="0" w:after="283"/>
        <w:jc w:val="start"/>
        <w:rPr/>
      </w:pPr>
      <w:hyperlink r:id="rId15">
        <w:r>
          <w:rPr>
            <w:rStyle w:val="a8"/>
          </w:rPr>
          <w:t xml:space="preserve">Adoption of Evidence-Based Fall Prevention Practices in Primary Care for Older Adults with a History of Falls </w:t>
          <w:br/>
        </w:r>
        <w:r>
          <w:rPr>
            <w:rStyle w:val="a8"/>
            <w:i/>
          </w:rPr>
          <w:t xml:space="preserve">by Phelan EA, Aerts S, Dowler D, Eckstrom E, Casey CM. Front Public Health (2016) 4: 190. doi: 10. 3389/fpubh. 2016. 00190 </w:t>
        </w:r>
      </w:hyperlink>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publication was supported by the Cooperative Agreement, Number 5 U17 CE 001994 - 05, funded by the Centers for Disease Control and Prevention. Its contents are solely the responsibility of the authors and do not necessarily represent the official views of the Centers for Disease Control and Prevention or the Department of Health and Human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https://assignbuster.com/corrigendum-adoption-of-evidence-based-fall-prevention-practices-in-primary-care-for-older-adults-with-a-history-of-falls/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adoption of evidence-based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ubh.2016.00190/abstr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adoption of evidence-based fall prevention practices in primary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adoption of evidence-based fall prevention practices in primary care...</dc:title>
  <dc:subject>Health &amp; Medicine;</dc:subject>
  <dc:creator>AssignBuster</dc:creator>
  <cp:keywords/>
  <dc:description>Its contents are solely the responsibility of the authors and do not necessarily represent the official views of the Centers for Disease Control and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