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"https://assignbuster.com/erratum-in-vivo-comparison-of-the-charge-densities-required-to-evoke-motor-responses-using-novel-annular-penetrating-microelectrodes/"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in vivo comparison of the charge densities required to evoke motor respo...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erratum on </w:t>
        <w:br/>
      </w:r>
      <w:hyperlink r:id="rId15">
        <w:r>
          <w:rPr>
            <w:rStyle w:val="a8"/>
            <w:i/>
          </w:rPr>
          <w:t xml:space="preserve">In vivo </w:t>
        </w:r>
        <w:r>
          <w:rPr>
            <w:rStyle w:val="a8"/>
          </w:rPr>
          <w:t xml:space="preserve">comparison of the charge densities required to evoke motor responses using novel annular penetrating microelectrodes </w:t>
        </w:r>
      </w:hyperlink>
    </w:p>
    <w:p>
      <w:pPr>
        <w:pStyle w:val="TextBody"/>
        <w:bidi w:val="0"/>
        <w:jc w:val="start"/>
        <w:rPr>
          <w:i/>
        </w:rPr>
      </w:pPr>
      <w:r>
        <w:rPr>
          <w:i/>
        </w:rPr>
        <w:t xml:space="preserve">by Brunton, E. K., Winther-Jensen, B., Wang, C., Yan, E. B., Hagh Gooie, S., Lowery, A. J., et al. (2015). Front. Neurosci. 9: 265. doi: 10. 3389/fnins. 2015. 00265 </w:t>
      </w:r>
    </w:p>
    <w:p>
      <w:pPr>
        <w:pStyle w:val="TextBody"/>
        <w:bidi w:val="0"/>
        <w:spacing w:before="0" w:after="283"/>
        <w:jc w:val="start"/>
        <w:rPr/>
      </w:pPr>
      <w:r>
        <w:rPr/>
        <w:t xml:space="preserve">Reason for Erratum: </w:t>
      </w:r>
    </w:p>
    <w:p>
      <w:pPr>
        <w:pStyle w:val="TextBody"/>
        <w:bidi w:val="0"/>
        <w:spacing w:before="0" w:after="283"/>
        <w:jc w:val="start"/>
        <w:rPr/>
      </w:pPr>
      <w:r>
        <w:rPr/>
        <w:t xml:space="preserve">Due to a production error the article was erroneously published in Frontiers in Neuroengineering, instead of Frontiers in Neuroscience. This mistake does not change the scientific conclusions of the article in any way and the publisher apologizes for the error. </w:t>
      </w:r>
    </w:p>
    <w:p>
      <w:pPr>
        <w:pStyle w:val="TextBody"/>
        <w:bidi w:val="0"/>
        <w:spacing w:before="0" w:after="283"/>
        <w:jc w:val="start"/>
        <w:rPr/>
      </w:pPr>
      <w:r>
        <w:rPr/>
        <w:t xml:space="preserve">Old citation: </w:t>
      </w:r>
    </w:p>
    <w:p>
      <w:pPr>
        <w:pStyle w:val="TextBody"/>
        <w:bidi w:val="0"/>
        <w:spacing w:before="0" w:after="283"/>
        <w:jc w:val="start"/>
        <w:rPr/>
      </w:pPr>
      <w:r>
        <w:rPr>
          <w:i/>
        </w:rPr>
        <w:t xml:space="preserve">In vivo </w:t>
      </w:r>
      <w:r>
        <w:rPr/>
        <w:t xml:space="preserve">comparison of the charge densities required to evoke motor responses using novel annular penetrating microelectrodes </w:t>
      </w:r>
      <w:r>
        <w:rPr>
          <w:i/>
        </w:rPr>
        <w:t xml:space="preserve">by Brunton EK, Winther-Jensen B, Wang C, Yan EB, Hagh Gooie S, Lowery AJ, and Rajan R (2015). Front. Neuroeng. 8: 5. doi: 10. 3389/fneng. 2015. 00005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Reference </w:t>
      </w:r>
    </w:p>
    <w:p>
      <w:pPr>
        <w:pStyle w:val="TextBody"/>
        <w:bidi w:val="0"/>
        <w:spacing w:before="0" w:after="283"/>
        <w:jc w:val="start"/>
        <w:rPr/>
      </w:pPr>
      <w:bookmarkStart w:id="2" w:name="B1"/>
      <w:bookmarkEnd w:id="2"/>
      <w:r>
        <w:rPr/>
        <w:t xml:space="preserve">Brunton, E. K., Winther-Jensen, B., Wang, C., Yan, E. B., Hagh Gooie, S., Lowery, A. J., et al. (2015). </w:t>
      </w:r>
      <w:r>
        <w:rPr>
          <w:i/>
        </w:rPr>
        <w:t xml:space="preserve">In vivo </w:t>
      </w:r>
      <w:r>
        <w:rPr/>
        <w:t xml:space="preserve">comparison of the charge densities required to evoke motor responses using novel annular penetrating microelectrodes. </w:t>
      </w:r>
      <w:r>
        <w:rPr>
          <w:i/>
        </w:rPr>
        <w:t xml:space="preserve">Front. Neurosci </w:t>
      </w:r>
      <w:r>
        <w:rPr/>
        <w:t xml:space="preserve">. 9: 265. doi: 10. 3389/fnins. 2015. 00265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https://assignbuster.com/erratum-in-vivo-comparison-of-the-charge-densities-required-to-evoke-motor-responses-using-novel-annular-penetrating-microelectrodes/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in vivo comparison of the charg...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ins.2015.00265/abstract" TargetMode="External"/><Relationship Id="rId16" Type="http://schemas.openxmlformats.org/officeDocument/2006/relationships/hyperlink" Target="http://www.ncbi.nlm.nih.gov/sites/entrez?Db=pubmed&amp;Cmd=ShowDetailView&amp;TermToSearch=26029097" TargetMode="External"/><Relationship Id="rId17" Type="http://schemas.openxmlformats.org/officeDocument/2006/relationships/hyperlink" Target="http://dx.doi.org/10.3389/fnins.2015.0026526029097" TargetMode="External"/><Relationship Id="rId18" Type="http://schemas.openxmlformats.org/officeDocument/2006/relationships/hyperlink" Target="http://scholar.google.com/scholar_lookup?author=E.+K.+Brunton&amp;author=B.+Winther-Jensen&amp;author=C.+Wang&amp;author=E.+B.+Yan&amp;author=S.+Hagh+Gooie&amp;author=A.+J.+Lowery+&amp;publication_year=2015&amp;title=In+vivo+comparison+of+the+charge+densities+required+to+evoke+motor+responses+using+novel+annular+penetrating+microelectrodes&amp;journal=Front.+Neurosci.&amp;volume=8&amp;pages=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in vivo comparison of the charge densities required to evoke motor respo...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in vivo comparison of the charge densities required to evoke motor respo...</dc:title>
  <dc:subject>Health &amp; Medicine;</dc:subject>
  <dc:creator>AssignBuster</dc:creator>
  <cp:keywords/>
  <dc:description>Old citation: In vivo comparison of the charge densities required to evoke motor responses using novel annular penetrating microelectrodes by Brunton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