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"https://assignbuster.com/shame-by-dick-gregory-essay-sample/"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"shame” by dick gregory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Fiction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“ </w:t>
      </w:r>
      <w:r>
        <w:rPr/>
        <w:t xml:space="preserve">Shame” by Dick Gregory Essay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“ Shame”, Dick Gregory uses indirect characterization to show that an original is worth a lot more than a copy. In this story, Gregory uses the character Richard to prove his statement. Richard does a series of actions to look good in front of Helene Tucker. The story says: “ I brushed my hair and got me a little old handkerchief . It was a lady’s handkerchief, but I didn’t want Helene to see me wipe my nose on my hand”.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shows that he is embarrassed of who he really is, thus he acts differently in front of Helene to the point where he would use a lady’s handkerchief. The character’s speech shows that he does not only act to impress Helene, but he also speaks to impress her. For example: “ My daddy said he would give …fifteen dollars”. This shows that he is getting to a point where he would lie just to impress Helene. As a result, the teacher strips him to his bare reality by saying: “ We know you don’t have a daddy”. Through examples such as these, Dick gregory seems to imply that an original is worth way more than a copy.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https://assignbuster.com/shame-by-dick-gregory-essay-sample/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"shame” by dick gregory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fi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"shame” by dick gregory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"shame” by dick gregory essay sample</dc:title>
  <dc:subject>Literature;Fiction</dc:subject>
  <dc:creator>AssignBuster</dc:creator>
  <cp:keywords/>
  <dc:description>This shows that he is embarrassed of who he really is, thus he acts differently in front of Helene to the point where he would use a lady's handkerchi...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Literature;Fiction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