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"https://assignbuster.com/multi-cultural-issues/"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Multi cultural issues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 Cultural Issues 1 </w:t>
        <w:br/>
        <w:t xml:space="preserve">What does School Counseling for the Twenty-First Century examine in the context of </w:t>
        <w:br/>
        <w:t xml:space="preserve">multicultural environment There is always potential for conflict in a diverse and </w:t>
        <w:br/>
        <w:t xml:space="preserve">multicultural environment. School Counseling for the Twenty-First Century tries to </w:t>
        <w:br/>
        <w:t xml:space="preserve">understand and appreciate the different inborn qualities of individuals. It also tries to </w:t>
        <w:br/>
        <w:t xml:space="preserve">examine the unlike innate character of individuals in the context of the present </w:t>
        <w:br/>
        <w:t xml:space="preserve">technological revolution, economy and resultant changes in society. It further explores </w:t>
        <w:br/>
        <w:t xml:space="preserve">and establishes the relationship between culture and conflict. How can this conflict be </w:t>
        <w:br/>
        <w:t xml:space="preserve">resolved in a diverse culture Graduate students, professors and practicing school </w:t>
        <w:br/>
        <w:t xml:space="preserve">counselors have a major role to play in bringing about a solution to this malady. Once </w:t>
        <w:br/>
        <w:t xml:space="preserve">this trouble causing diverse and innate nature is identified, trained; and managed with due </w:t>
        <w:br/>
        <w:t xml:space="preserve">thought and attention, relationships can improve. And this improved environment can </w:t>
        <w:br/>
        <w:t xml:space="preserve">avert conflicts at work, studies; and even at play. Multicultural training is one of the </w:t>
        <w:br/>
        <w:t xml:space="preserve">answers for this social illness. School counseling for the Twenty-First Century has the </w:t>
        <w:br/>
        <w:t xml:space="preserve">best researched and continuously updated contents on internet that networks graduate </w:t>
        <w:br/>
        <w:t xml:space="preserve">students, professors and competent professional counselors for total management of </w:t>
        <w:br/>
        <w:t xml:space="preserve">counseling in the most effective and integrated way. Its free, online News Letters </w:t>
        <w:br/>
        <w:t xml:space="preserve">provide in depth information on a variety of subjects on counseling, viz. Emergence of </w:t>
        <w:br/>
        <w:t xml:space="preserve">the school counseling profession, a balanced approach to school counseling; legal, </w:t>
        <w:br/>
        <w:t xml:space="preserve">and ethical responsibilities in school counseling; consulting, referring; providing </w:t>
        <w:br/>
        <w:t xml:space="preserve">transition assistance, leadership; collaboration, and accountability in school </w:t>
        <w:br/>
        <w:t xml:space="preserve">counseling, apart from a school counselor career. </w:t>
        <w:br/>
        <w:t xml:space="preserve">Resources: 1. Stanley B. Baker (2004) School Counseling for Twenty-First Century. Fourth Edition. Retrieved from http://www. chipbooks. com/scouns4. htm. </w:t>
        <w:br/>
        <w:t xml:space="preserve">2. Bacal &amp; Associates (2010, May 25) Conflict Management and Resolution. Retrieved from http://www. conflict 911. com/resources. </w:t>
        <w:br/>
        <w:t xml:space="preserve">**********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https://assignbuster.com/multi-cultural-issues/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Multi cultural issues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 cultural issues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cultural issues</dc:title>
  <dc:subject>Sociology;</dc:subject>
  <dc:creator>AssignBuster</dc:creator>
  <cp:keywords/>
  <dc:description>Multi Cultural Issues 1 What does School Counseling for the Twenty-First Century examine in the context of multicultural environment There is always 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