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Ib psychology-learning outcomes: 1.4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NON-EXPERIMAENTAL METHODSnon-experimental method: </w:t>
        <w:br/>
        <w:t xml:space="preserve">gather data that are quantitative (E. G. survey) </w:t>
        <w:br/>
        <w:t xml:space="preserve">triangulation = combine different research methods for a study in order to get the richer data. DIFFERENCES BETWEEN EXPERINELTAL AND NON-EXPERIMENTAL METHODSexperimental method: </w:t>
        <w:br/>
        <w:t xml:space="preserve">is artificial and has a lack of ecological validity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non-experimental method: </w:t>
        <w:br/>
        <w:t xml:space="preserve">rely on surveys and data for the study of unique and personal human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ONIB PSYCHOLOGY-LEARNING OUTCOMES: 1. 4 SPECIFICALLY FOR YOUFOR ONLY$13. 90/PAGEOrder NowETHICAL ISSUES RELATED TO INTERVIEWS, OBSERVATION, AND CASE STUDYinterviews: </w:t>
        <w:br/>
        <w:t xml:space="preserve">informed consent and confidentially. </w:t>
        <w:br/>
        <w:t xml:space="preserve">E. G. if the interviewer has personal issues with the interviewee it is important that the interviewer has the professional capacity to deal with this personal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observation: </w:t>
        <w:br/>
        <w:t xml:space="preserve">an the researcher it is important to protect the participants, not violating any rights (E. G. privacy). </w:t>
        <w:br/>
        <w:t xml:space="preserve">it is important that the researcher obtains the informed consent of the people being observed. </w:t>
        <w:br/>
        <w:t xml:space="preserve">-the researcher is obligated to inform the participant about the observation; show the location the participant will be observed in and after completing the study, the researcher debriefs the participant about the findings.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study: </w:t>
        <w:br/>
        <w:t xml:space="preserve">in a case study, the researcher often obtains deeply personal information. </w:t>
        <w:br/>
        <w:t xml:space="preserve">Eventually, these personal informations may be published or written as a researcher report. </w:t>
        <w:br/>
        <w:t xml:space="preserve">and so it is important that the researchers protect the identities of their participants.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https://assignbuster.com/ib-psychology-learning-outcomes-14/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Ib psychology-learning outcomes: 1.4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b-psychology-learning-outcomes-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Ib psychology-learning outcomes: 1.4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psychology-learning outcomes: 1.4</dc:title>
  <dc:subject>Others;</dc:subject>
  <dc:creator>AssignBuster</dc:creator>
  <cp:keywords/>
  <dc:description>Eventually, these personal informations may be published or written as a researcher report.and so it is important that the researchers protect the ide...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