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Spe 3300</w:t>
        </w:r>
      </w:hyperlink>
      <w:bookmarkEnd w:id="0"/>
    </w:p>
    <w:p>
      <w:r>
        <w:br w:type="page"/>
      </w:r>
    </w:p>
    <w:p>
      <w:pPr>
        <w:pStyle w:val="TextBody"/>
        <w:bidi w:val="0"/>
        <w:jc w:val="start"/>
        <w:rPr/>
      </w:pPr>
      <w:r>
        <w:rPr/>
        <w:t xml:space="preserve">A multidiciplinary team is REVIEWING the referral and testing information on Alice to decide is she is eligible for special education servicessummative evaluationThe form of assessment that is LEAST apt to be related to a child's school curriculum/program is aNorm referenced portfolio ONSPE 3300 SPECIFICALLY FOR YOUFOR ONLY$13. 90/PAGEOrder NowProcedural Due Processprotects parental rights and resolves disputes about education processesParent ParticipationPart of the decision making team for determining eligibility for special educationFormative Evaluationprocess of gathering information for designing educational programsDiagnosisto determine if a disability is presentClassificaitonprocess of gathering information for designing special education programsTrue or False. IDEA 1997/2004 requires that all students , including those with disabilities , take the statewide and district-mandated tests taken by students in general education classessFalseTrue or False. Norm-referenced tests are useful in providing information for use in program evaluationFalseTrue or False. Curriculum-based assessment measures student achievement as compared to other students under the same grade or age range. FalseWhich of the following deals statements refers to the Individuals with Disability Educational Improvements Act? </w:t>
      </w:r>
    </w:p>
    <w:p>
      <w:pPr>
        <w:pStyle w:val="TextBody"/>
        <w:bidi w:val="0"/>
        <w:spacing w:before="0" w:after="283"/>
        <w:jc w:val="start"/>
        <w:rPr/>
      </w:pPr>
      <w:r>
        <w:rPr/>
        <w:t xml:space="preserve">a. First enacted as P. L. 94-142 (Education of All Handicapped Children Act) </w:t>
        <w:br/>
        <w:t xml:space="preserve">B. Prohibit discrimination against SWD in public places </w:t>
        <w:br/>
        <w:t xml:space="preserve">C. Mandates self contained classrooms placements for students with disabilities </w:t>
        <w:br/>
        <w:t xml:space="preserve">D. A and B </w:t>
      </w:r>
    </w:p>
    <w:p>
      <w:pPr>
        <w:pStyle w:val="TextBody"/>
        <w:bidi w:val="0"/>
        <w:spacing w:before="0" w:after="283"/>
        <w:jc w:val="start"/>
        <w:rPr/>
      </w:pPr>
      <w:r>
        <w:rPr/>
        <w:t xml:space="preserve">D. A and BAll of the following are IDEIA requirements for assessments except: </w:t>
      </w:r>
    </w:p>
    <w:p>
      <w:pPr>
        <w:pStyle w:val="TextBody"/>
        <w:bidi w:val="0"/>
        <w:spacing w:before="0" w:after="283"/>
        <w:jc w:val="start"/>
        <w:rPr/>
      </w:pPr>
      <w:r>
        <w:rPr/>
        <w:t xml:space="preserve">A. assessments must be technically sound, normed on a appropriate population, and may not discriminate </w:t>
        <w:br/>
        <w:t xml:space="preserve">B. Assessments must be provided in the child's primary language and/or mode of communication </w:t>
        <w:br/>
        <w:t xml:space="preserve">C. Revaluation of a students disability category must occur every three years </w:t>
        <w:br/>
        <w:t xml:space="preserve">D. multidiciplinary teams must consider all data. including data supplied by parents </w:t>
      </w:r>
    </w:p>
    <w:p>
      <w:pPr>
        <w:pStyle w:val="TextBody"/>
        <w:bidi w:val="0"/>
        <w:spacing w:before="0" w:after="283"/>
        <w:jc w:val="start"/>
        <w:rPr/>
      </w:pPr>
      <w:r>
        <w:rPr/>
        <w:t xml:space="preserve">C. Revaluation of a students disability category must occur every three yearsIDEIA 1997/2004 requires all schools to do all of the following EXCEPT: </w:t>
        <w:br/>
        <w:t xml:space="preserve">A. Consider all information , plus what is provide by parents </w:t>
        <w:br/>
        <w:t xml:space="preserve">B. Assess a child in the students native language </w:t>
        <w:br/>
        <w:t xml:space="preserve">C. Assess the students with respect the general education curriculum. </w:t>
        <w:br/>
        <w:t xml:space="preserve">D. Retest the child every three years to determine if services are still curriculum. D. Retest the child every three years to determine if services are still curriculum. A student with an IQ below 70 who nevertheless exhibits age appropriate skills and behaviors in everyday environments should: </w:t>
        <w:br/>
        <w:t xml:space="preserve">A. be placed in SPE </w:t>
        <w:br/>
        <w:t xml:space="preserve">B. be classified as having an intellectual disability at this time </w:t>
        <w:br/>
        <w:t xml:space="preserve">C. Not be classified as having an intellectual disability at this time </w:t>
        <w:br/>
        <w:t xml:space="preserve">D. be classified as having an ID but placed in GEN EDC. Not be classified as having an intellectual disability at this timeStudents with high-incidence disabilities do not-all require use of AT devicesThe largest group of individuals with high incidence disabilities falls into the federal disability category oflearning disabilitiesWhat percentages of children receiving special education services in the United States are classified as having learning disabilities? 40-50%Since the implementation of of IDEA the following trend in placements has been noted in federal child count dataan increase in GEN ED placements and a decrease in resource roomCharacteristics of specific learning disabilities does not include.... below average intelligenceThe IDEIA definition of specific learning disabilities does not includevisual , motor or hearing impairmentThe definition of LD includes children withwriting disabilitiesLow incidence disabilities does not includeemotional disturbancemost SWD are served in theGEN ED classroomThe causes of most EBD arebelieved to be a result of complex interaction among various environmental factorsThe inability to ascribing meaning to visual stimulivisual processing disorderThe ability to RECALL dominant features of a stimulus that is no longer present or to RECALL the sequence of items presentedvisual memoryThe ability to recognize the essential nature of an objectobject recognitionDyslexia is not catagoized byoral apraxiaDysgraphia does not includeletter reversalsStudents with auditory processing disorders do not have difficulty withhaptic memoryCollaboration is a teaching method that does not include </w:t>
        <w:br/>
        <w:t xml:space="preserve">A. sharing key decision making </w:t>
        <w:br/>
        <w:t xml:space="preserve">B. sharing the workload </w:t>
        <w:br/>
        <w:t xml:space="preserve">C. individual accountability </w:t>
        <w:br/>
        <w:t xml:space="preserve">D. Trust and RespectC. individual accountabilityCharacteristics of inclusion does not includecollaboration should stick to predefined frameworkTrue or False. Station teaching occurs when work stations are used for children to work independentlyfalse dumbyParallel teaching involves two teachers teaching the same material in differenet ways to half classTadhd is estimated to affect what percentage of the general population10%most definitions of learning disabilities are presume disorder is related tocentral nervous system dysfunctionThe federal government estimates what percent of students may have both EBD and academic problems7-8%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https://assignbuster.com/spe-3300/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Spe 3300</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pe-330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Spe 3300</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 3300</dc:title>
  <dc:subject>Others;</dc:subject>
  <dc:creator>AssignBuster</dc:creator>
  <cp:keywords/>
  <dc:description>Revaluation of a students disability category must occur every three yearsIDEIA 19972004 requires all schools to do all of the following EXCEPT: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