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"https://assignbuster.com/corrigendum-visual-surround-suppression-in-schizophrenia/"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visual surround suppression in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Visual surround suppression in schizophrenia </w:t>
        </w:r>
      </w:hyperlink>
    </w:p>
    <w:p>
      <w:pPr>
        <w:pStyle w:val="TextBody"/>
        <w:bidi w:val="0"/>
        <w:spacing w:before="0" w:after="283"/>
        <w:jc w:val="start"/>
        <w:rPr/>
      </w:pPr>
      <w:r>
        <w:rPr>
          <w:i/>
        </w:rPr>
        <w:t xml:space="preserve">by Tibber, M. S., Anderson, E. J., Bobin, T., Antonova, E., Seabright, A., Wright, B., et al. (2013). Front. Psychol. 4: 88. doi: </w:t>
      </w:r>
      <w:hyperlink r:id="rId15">
        <w:r>
          <w:rPr>
            <w:rStyle w:val="a8"/>
            <w:i/>
          </w:rPr>
          <w:t xml:space="preserve">10. 3389/fpsyg. 2013. 00088 </w:t>
        </w:r>
      </w:hyperlink>
    </w:p>
    <w:p>
      <w:pPr>
        <w:pStyle w:val="TextBody"/>
        <w:bidi w:val="0"/>
        <w:spacing w:before="0" w:after="283"/>
        <w:jc w:val="start"/>
        <w:rPr/>
      </w:pPr>
      <w:r>
        <w:rPr/>
        <w:t xml:space="preserve">In the original article, we neglected to include the funder “ European Research Council (ERC), ERC Consolidator Award” to Professor Sukhwinder S. Shergill. </w:t>
      </w:r>
    </w:p>
    <w:p>
      <w:pPr>
        <w:pStyle w:val="TextBody"/>
        <w:bidi w:val="0"/>
        <w:spacing w:before="0" w:after="283"/>
        <w:jc w:val="start"/>
        <w:rPr/>
      </w:pPr>
      <w:r>
        <w:rPr/>
        <w:t xml:space="preserve">A correction has therefore been made toAcknowledgmentsand the correct statement appears below: </w:t>
      </w:r>
    </w:p>
    <w:p>
      <w:pPr>
        <w:pStyle w:val="TextBody"/>
        <w:bidi w:val="0"/>
        <w:spacing w:before="0" w:after="283"/>
        <w:jc w:val="start"/>
        <w:rPr/>
      </w:pPr>
      <w:r>
        <w:rPr/>
        <w:t xml:space="preserve">“ </w:t>
      </w:r>
      <w:r>
        <w:rPr/>
        <w:t xml:space="preserve">This work was funded by the Wellcome Trust. SS received funding from the European Research Council (ERC) Consolidator Award. The authors gratefully acknowledge the generous assistance of Cambian Healthcare in the data collection. The authors have no financial interests to disclose.”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https://assignbuster.com/corrigendum-visual-surround-suppression-in-schizophrenia/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visual surround suppression...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3.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visual surround suppression in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visual surround suppression in schizophrenia</dc:title>
  <dc:subject>Health &amp; Medicine;</dc:subject>
  <dc:creator>AssignBuster</dc:creator>
  <cp:keywords/>
  <dc:description>00088 In the original article, we neglected to include the funder " European Research Council, ERC Consolidator Award" to Professor Sukhwinder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