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Barclays to accept bitcoin donations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Recently, Barclays announced that from now onwards they will be accepting bitcoin for payments to charities as an alternative option for those non- profits to raise funds.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program is supposed to go on floors by the end of 2015, with the primary goal is to bring bitcoin into the mainstreams.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believe that the decision to accept bitcoin justifies the fears or negative outcome in order to limit the applicability of digital currency to donations.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Barclays is using two separate spaces for bitcoin and blockchain research, one in Old Street and one in Notting Hill in London.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area in Whitechapel that is used for inviting start-ups, academics, the government, to work at the space to connect with the others those who are interested in the bitcoin and blockchain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of 2015, as a part of its 2015 budget, the government of UK announced its plans to invest ? 10 million in bitcoin research.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stated, “ The government recognizes that the technology associated with digital offers considerable promise, making it possible for users to transfer value (or other information) quickly, efficiently and securely, providing a permanent record of what has taken place, and without the need for a trusted third party to oversee the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considers that digital currencies, when used legitimately, offer an innovative alternative payment option, which competes with existing payment models and has particularly clear short- term advantages for micro- payments, overseas remittances and cross- border rule.”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Barclays is ranked as 6th in the world’s list of wealthiest financial institutions with approximately 1. 358 trillion pounds in assets as of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Derek White, the chief design and digital officer of Barclays has made many statements regarding the subject back in July 2015 in an interview.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stated, “ If you consider how identity comes into the transfer of anything valuable, the blockchain potentially has the ability to change the way that we verify or identify individuals.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area which will be useful to banks and other custodians of assets and value items. I think the blockchain will serve as one of the greatest catalysts for us getting a different level of globally certified identification.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could fundamentally change the way banks verify customers in the future.”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June 2015, Barclay’s has signed off on a proof- of- concept with the bitcoin exchange Safello, in order start experimenting with bitcoin technology and strengthen the financial services sector.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https://assignbuster.com/barclays-to-accept-bitcoin-donations/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Barclays to accept bitcoin donations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rclays-to-accept-bitcoin-don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Barclays to accept bitcoin donations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Barclays to accept bitcoin donations</dc:title>
  <dc:subject>Others;</dc:subject>
  <dc:creator>AssignBuster</dc:creator>
  <cp:keywords/>
  <dc:description>There is an area in Whitechapel that is used for inviting start-ups, academics, the government, to work at the space to connect with the others those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