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"https://assignbuster.com/corrigendum-amdoparvoviruses-in-small-mammals-expanding-our-understanding-of-parvovirus-diversity-distribution-and-pathology/"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amdoparvoviruses in small mammals: expanding our understanding of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Amdoparvoviruses in small mammals: expanding our understanding of parvovirus diversity, distribution, and pathology </w:t>
        </w:r>
      </w:hyperlink>
    </w:p>
    <w:p>
      <w:pPr>
        <w:pStyle w:val="TextBody"/>
        <w:bidi w:val="0"/>
        <w:jc w:val="start"/>
        <w:rPr>
          <w:i/>
        </w:rPr>
      </w:pPr>
      <w:r>
        <w:rPr>
          <w:i/>
        </w:rPr>
        <w:t xml:space="preserve">by Canuti, M., Whitney, H. G., and Lang, A. S. (2015). Front. Microbiol. 6: 1119. doi: 10. 3389/fmicb. 2015. 01119 </w:t>
      </w:r>
    </w:p>
    <w:p>
      <w:pPr>
        <w:pStyle w:val="TextBody"/>
        <w:bidi w:val="0"/>
        <w:spacing w:before="0" w:after="283"/>
        <w:jc w:val="start"/>
        <w:rPr/>
      </w:pPr>
      <w:r>
        <w:rPr/>
        <w:t xml:space="preserve">Due to an oversight in our Mini Review article, one funder was incorrectly listed. The Natural Sciences and Engineering Research Council of Canada was incorrectly identified as the National Science and Engineering Research Council of Canada. The correction does not affect the scientific validity of the results.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https://assignbuster.com/corrigendum-amdoparvoviruses-in-small-mammals-expanding-our-understanding-of-parvovirus-diversity-distribution-and-pathology/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amdoparvoviruses in small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micb.2015.01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amdoparvoviruses in small mammals: expanding our understanding of 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amdoparvoviruses in small mammals: expanding our understanding of pa...</dc:title>
  <dc:subject>Health &amp; Medicine;</dc:subject>
  <dc:creator>AssignBuster</dc:creator>
  <cp:keywords/>
  <dc:description>The Natural Sciences and Engineering Research Council of Canada was incorrectly identified as the National Science and Engineering Research Council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