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"https://assignbuster.com/corrigendum-comparative-genomics-of-the-zoonotic-pathogen-ehrlichia-chaffeensis-reveals-candidate-type-iv-effectors-and-putative-host-cell-targets/"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comparative genomics of the zoonotic pathogen ehrlichia chaffeensis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Comparative Genomics of the Zoonotic Pathogen </w:t>
        </w:r>
        <w:r>
          <w:rPr>
            <w:rStyle w:val="a8"/>
            <w:i/>
          </w:rPr>
          <w:t xml:space="preserve">Ehrlichia chaffeensis </w:t>
        </w:r>
        <w:r>
          <w:rPr>
            <w:rStyle w:val="a8"/>
          </w:rPr>
          <w:t xml:space="preserve">Reveals Candidate Type IV Effectors and Putative Host Cell Targets </w:t>
        </w:r>
      </w:hyperlink>
    </w:p>
    <w:p>
      <w:pPr>
        <w:pStyle w:val="TextBody"/>
        <w:bidi w:val="0"/>
        <w:spacing w:before="0" w:after="283"/>
        <w:jc w:val="start"/>
        <w:rPr/>
      </w:pPr>
      <w:r>
        <w:rPr>
          <w:i/>
        </w:rPr>
        <w:t xml:space="preserve">by Noroy, C., and Meyer, D. F. (2017). Front. Cell. Infect. Microbiol. 6: 204. doi: </w:t>
      </w:r>
      <w:hyperlink r:id="rId15">
        <w:r>
          <w:rPr>
            <w:rStyle w:val="a8"/>
            <w:i/>
          </w:rPr>
          <w:t xml:space="preserve">10. 3389/fcimb. 2016. 00204 </w:t>
        </w:r>
      </w:hyperlink>
    </w:p>
    <w:p>
      <w:pPr>
        <w:pStyle w:val="TextBody"/>
        <w:bidi w:val="0"/>
        <w:spacing w:before="0" w:after="283"/>
        <w:jc w:val="start"/>
        <w:rPr/>
      </w:pPr>
      <w:r>
        <w:rPr/>
        <w:t xml:space="preserve">In the original article, there was a mistake in the legend forTable 1as published. The citation of the </w:t>
      </w:r>
      <w:r>
        <w:rPr>
          <w:i/>
        </w:rPr>
        <w:t xml:space="preserve">Ehrlichia chaffeensis </w:t>
      </w:r>
      <w:r>
        <w:rPr/>
        <w:t xml:space="preserve">GSCID genomic project was missing. The correct legend appears below. The authors apologize for this error and state that this does not change the scientific conclusions of the article in any way. </w:t>
      </w:r>
    </w:p>
    <w:p>
      <w:pPr>
        <w:pStyle w:val="TextBody"/>
        <w:bidi w:val="0"/>
        <w:spacing w:before="0" w:after="283"/>
        <w:jc w:val="start"/>
        <w:rPr/>
      </w:pPr>
      <w:r>
        <w:rPr/>
        <w:t xml:space="preserve">TABLE 1 | Main biological and genetic characteristics of the eight </w:t>
      </w:r>
      <w:r>
        <w:rPr>
          <w:i/>
        </w:rPr>
        <w:t xml:space="preserve">Ehrlichia chaffeensis </w:t>
      </w:r>
      <w:r>
        <w:rPr/>
        <w:t xml:space="preserve">strains analyzed. Adapted from </w:t>
      </w:r>
      <w:hyperlink w:anchor="B1">
        <w:r>
          <w:rPr>
            <w:rStyle w:val="a8"/>
          </w:rPr>
          <w:t xml:space="preserve">Rikihisa et al. (2011)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Rikihisa, Y., Hotopp, J. C. D., and Lin, M. (2011). </w:t>
      </w:r>
      <w:r>
        <w:rPr>
          <w:i/>
        </w:rPr>
        <w:t xml:space="preserve">Sequencing and Comparison of Genomes and Transcriptome Profiles of Human Ehrlichiosis Agents </w:t>
      </w:r>
      <w:r>
        <w:rPr/>
        <w:t xml:space="preserve">. Available online at: </w:t>
      </w:r>
      <w:hyperlink r:id="rId16">
        <w:r>
          <w:rPr>
            <w:rStyle w:val="a8"/>
          </w:rPr>
          <w:t xml:space="preserve">http://gscid. igs. umaryland. edu/doc/whitepapers/sequencing_and_comparison_of_genomes_and_transcriptome_profiles_of_human_ehrlichiosis_agents. pdf </w:t>
        </w:r>
      </w:hyperlink>
      <w:r>
        <w:rPr/>
        <w:t xml:space="preserve">(Accessed April,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https://assignbuster.com/corrigendum-comparative-genomics-of-the-zoonotic-pathogen-ehrlichia-chaffeensis-reveals-candidate-type-iv-effectors-and-putative-host-cell-targets/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comparative genomics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imb.2016.00204" TargetMode="External"/><Relationship Id="rId16" Type="http://schemas.openxmlformats.org/officeDocument/2006/relationships/hyperlink" Target="http://gscid.igs.umaryland.edu/doc/whitepapers/sequencing_and_comparison_of_genomes_and_transcriptome_profiles_of_human_ehrlichiosis_agent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comparative genomics of the zoonotic pathogen ehrlichia chaffeensis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comparative genomics of the zoonotic pathogen ehrlichia chaffeensis ...</dc:title>
  <dc:subject>Health &amp; Medicine;</dc:subject>
  <dc:creator>AssignBuster</dc:creator>
  <cp:keywords/>
  <dc:description>A corrigendum on Comparative Genomics of the Zoonotic Pathogen Ehrlichia chaffeensis Reveals Candidate Type IV Effectors and Putative Host Cell Target...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