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"https://assignbuster.com/veterinary-clinic/"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Veterinary clinic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 would like to call your attention to the possibility of purchasing a pet insurance policy. Most insurance policies do not cover routine office visits or shots, but they can cover more than half of the total cost should [Fluffy] require any type of major procedure. Having a pet insurance policy means you can make decisions based on the welfare of your pet rather than the restrictions of the cost. </w:t>
        <w:br/>
        <w:t xml:space="preserve">Many clients have asked which policy Dr. Munson recommends. Although she does not have any financial interests in any pet insurance provider, there are three that stand out as having had good track records with our office: </w:t>
        <w:br/>
        <w:t xml:space="preserve">Veterinary Pet Insurance Superior </w:t>
        <w:br/>
        <w:t xml:space="preserve">PetCare Pals </w:t>
        <w:br/>
        <w:t xml:space="preserve">Quick Care Gold </w:t>
        <w:br/>
        <w:t xml:space="preserve">Petshealth Care Plan </w:t>
        <w:br/>
        <w:t xml:space="preserve">Basic Care </w:t>
        <w:br/>
        <w:t xml:space="preserve">Covers dogs, cats, exotics </w:t>
        <w:br/>
        <w:t xml:space="preserve">Individual rate plans </w:t>
        <w:br/>
        <w:t xml:space="preserve">Full range of coverage </w:t>
        <w:br/>
        <w:t xml:space="preserve">Covers dogs and cats </w:t>
        <w:br/>
        <w:t xml:space="preserve">Individual rate plans </w:t>
        <w:br/>
        <w:t xml:space="preserve">Variety of options </w:t>
        <w:br/>
        <w:t xml:space="preserve">Covers dogs and cats </w:t>
        <w:br/>
        <w:t xml:space="preserve">Low deductible option </w:t>
        <w:br/>
        <w:t xml:space="preserve">High reimbursement rate </w:t>
        <w:br/>
        <w:t xml:space="preserve">http://www. petinsurance. com/ </w:t>
        <w:br/>
        <w:t xml:space="preserve">http://www. 24petwatch. com/petinsurance/ </w:t>
        <w:br/>
        <w:t xml:space="preserve">http://www. petshealthplan. com/ </w:t>
        <w:br/>
        <w:t xml:space="preserve">Whether you use one of these plans or another, we hope you will consider obtaining insurance for your pet. While we all hope [Fluffy] will never need extensive medical care, better decisions can be made for [his] welfare if you have prepared in advance. As always, you can call the office any time you have concerns or questions. </w:t>
        <w:br/>
        <w:t xml:space="preserve">Sincerely, </w:t>
        <w:br/>
        <w:t xml:space="preserve">Student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https://assignbuster.com/veterinary-clinic/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Veterinary clinic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Veterinary clinic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clinic</dc:title>
  <dc:subject>Education;</dc:subject>
  <dc:creator>AssignBuster</dc:creator>
  <cp:keywords/>
  <dc:description>Having a pet insurance policy means you can make decisions based on the welfare of your pet rather than the restrictions of the cost.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