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Environmental pollution control measures assignment</w:t>
        </w:r>
      </w:hyperlink>
      <w:bookmarkEnd w:id="0"/>
    </w:p>
    <w:p>
      <w:r>
        <w:br w:type="page"/>
      </w:r>
    </w:p>
    <w:p>
      <w:pPr>
        <w:pStyle w:val="TextBody"/>
        <w:bidi w:val="0"/>
        <w:jc w:val="start"/>
        <w:rPr/>
      </w:pPr>
      <w:r>
        <w:rPr/>
        <w:t xml:space="preserve">Pollution problems are also closely tied to the mode Of development in developing countries. Despite this, many developing countries either have not developed environmental pollution control measures, or have not provided adequate implementation structures to ensure that policies are effective. During the period of rapid economic growth after the Second World War, Japan experienced a variety of terrible environmental problems on a scale unprecedented in the world. </w:t>
      </w:r>
    </w:p>
    <w:p>
      <w:pPr>
        <w:pStyle w:val="TextBody"/>
        <w:bidi w:val="0"/>
        <w:spacing w:before="0" w:after="283"/>
        <w:jc w:val="start"/>
        <w:rPr/>
      </w:pPr>
      <w:r>
        <w:rPr/>
        <w:t xml:space="preserve">These environmental problems can be attributed to the prevailing emphasis at the time on economic growth and profits at the expense of public health. For this reason, the government was unwilling to pursue environmental strategies. Worsening environmental problems led to the emergence of numerous victims’ groups and turned the tide of public opinion, so that governments at the prefectures and national level were forced to act. </w:t>
      </w:r>
    </w:p>
    <w:p>
      <w:pPr>
        <w:pStyle w:val="TextBody"/>
        <w:bidi w:val="0"/>
        <w:spacing w:before="0" w:after="283"/>
        <w:jc w:val="start"/>
        <w:rPr/>
      </w:pPr>
      <w:r>
        <w:rPr/>
        <w:t xml:space="preserve">Eventually, after much trial and error, effective strategies for dealing with environmental pollution were put in place and as a result the quality of the environment began to improve. By describing Japan’s experiences with respect to the problems caused by the initial reluctance to address environmental issues, as well as the success of subsequent environmental initiatives, it is hoped that we can alp to prevent worsening health problems in developing countries and promote sound and healthy social development.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https://assignbuster.com/environmental-pollution-control-measures-assignment/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Environmental pollution control measures...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nvironmental-pollution-control-measures-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Environmental pollution control measures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pollution control measures assignment</dc:title>
  <dc:subject>Others;</dc:subject>
  <dc:creator>AssignBuster</dc:creator>
  <cp:keywords/>
  <dc:description>These environmental problems can be attributed to the prevailing emphasis at the time on economic growth and profits at the expense of public health.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