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"https://assignbuster.com/applying-the-expertise-model-of-student-success/"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Applying the expertise model of student success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several occasions, I have postponed revising for assessment tests scheduled for noon the next day with the promise that I would rise up early and revise accordingly. However, I have ended up frustrating myself by waking up late the next morning and ended up performing poorly in the tests. Additionally, postponing is a dreadful habit that I need to eliminate for my educational goals to remain valid. </w:t>
        <w:br/>
        <w:t xml:space="preserve">Poor financial planning will also hamper the attainment of my educational goals. I would say that I am good at saving money whenever I have some, but I am very poor at prioritizing school needs (Myers 74). Consequently, I end up using my money to purchase items out of peer pressure even when the money is sufficient to visit a library or I need little more to buy a useful textbook.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https://assignbuster.com/applying-the-expertise-model-of-student-success/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Applying the expertise model of student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Applying the expertise model of student success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the expertise model of student success</dc:title>
  <dc:subject>Education;</dc:subject>
  <dc:creator>AssignBuster</dc:creator>
  <cp:keywords/>
  <dc:description>On several occasions, I have postponed revising for assessment tests scheduled for noon the next day with the promise that I would rise up early and 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