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"https://assignbuster.com/corrigendum-the-gip-gamma-tubulin-complex-associated-proteins-are-involved-in-nuclear-architecture-in-arabidopsis-thaliana/"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gip gamma-tubulin complex-associated proteins are involved in nu...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GIP gamma-tubulin complex-associated proteins are involved in nuclear architecture in </w:t>
        </w:r>
        <w:r>
          <w:rPr>
            <w:rStyle w:val="a8"/>
            <w:i/>
          </w:rPr>
          <w:t xml:space="preserve">Arabidopsis thaliana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By: Batzenschlager M, Masoud K, Janski N, Houlné G, Herzog E, Evrard J-L, Baumberger N, Erhardt M, Nominé Y, Kieffer B, Schmit A-C, Chabouté M-E (2013). Front Plant Sci. 4: 480. doi: </w:t>
      </w:r>
      <w:hyperlink r:id="rId16">
        <w:r>
          <w:rPr>
            <w:rStyle w:val="a8"/>
            <w:i/>
          </w:rPr>
          <w:t xml:space="preserve">10. 3389/fpls. 2013. 00480 </w:t>
        </w:r>
      </w:hyperlink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Errors in Supplementary Figures 3 and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were mistakes in </w:t>
      </w:r>
      <w:hyperlink w:anchor="h3">
        <w:r>
          <w:rPr>
            <w:rStyle w:val="a8"/>
          </w:rPr>
          <w:t xml:space="preserve">Supplementary Figures S3 </w:t>
        </w:r>
      </w:hyperlink>
      <w:r>
        <w:rPr/>
        <w:t xml:space="preserve">and </w:t>
      </w:r>
      <w:hyperlink w:anchor="h3">
        <w:r>
          <w:rPr>
            <w:rStyle w:val="a8"/>
          </w:rPr>
          <w:t xml:space="preserve">S4 </w:t>
        </w:r>
      </w:hyperlink>
      <w:r>
        <w:rPr/>
        <w:t xml:space="preserve">as published.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were mistakes in the </w:t>
      </w:r>
      <w:hyperlink w:anchor="h3">
        <w:r>
          <w:rPr>
            <w:rStyle w:val="a8"/>
          </w:rPr>
          <w:t xml:space="preserve">Supplementary Figure S3 </w:t>
        </w:r>
      </w:hyperlink>
      <w:r>
        <w:rPr>
          <w:i/>
        </w:rPr>
        <w:t xml:space="preserve">as published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growth controls on –LW medium in the yeast two-hybrid growth assay.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Pictures of the AH109 cells co-transformed with recombinant vectors expressing proteins fused to the GAL4 Binding and Activating domains (BD and AD, respectively) were not properly selected (GIP1/TSA1-D1; GIP2/TSA1-D1; GIP1/TSA1-D4; GIP2/TSA1-D4; empty/TSA1-D1; empty/TSA1-D4; GIP1/empty; GIP2/empty).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growth controls on –HLW + 3-AT medium.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Pictures of the AH109 cells co-transformed with recombinant vectors expressing proteins fused to the GAL4 Binding and Activating domains (BD and AD, respectively) were not properly selected (empty/TSA1-D1; empty/TSA1-D4; GIP1/empty; GIP2/empty; empty vectors).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growth controls on –AHLW medium.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Pictures of the AH109 cells co-transformed with recombinant vectors expressing proteins fused to the GAL4 Binding and Activating domains (BD and AD, respectively) were not properly selected (empty/TSA1-D1; empty/TSA1-D4; GIP1/empty; GIP2/empty; empty vectors).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corrected </w:t>
      </w:r>
      <w:hyperlink w:anchor="h3">
        <w:r>
          <w:rPr>
            <w:rStyle w:val="a8"/>
          </w:rPr>
          <w:t xml:space="preserve">Supplementary Figure S3 </w:t>
        </w:r>
      </w:hyperlink>
      <w:r>
        <w:rPr/>
        <w:t xml:space="preserve">is now published.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were mistakes in the </w:t>
      </w:r>
      <w:hyperlink w:anchor="h3">
        <w:r>
          <w:rPr>
            <w:rStyle w:val="a8"/>
          </w:rPr>
          <w:t xml:space="preserve">Supplementary Figure S4 </w:t>
        </w:r>
      </w:hyperlink>
      <w:r>
        <w:rPr>
          <w:i/>
        </w:rPr>
        <w:t xml:space="preserve">as published </w:t>
      </w:r>
      <w:r>
        <w:rPr/>
        <w:t xml:space="preserve">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inversion in the name of the pGBKT7 yeast two-hybrid vector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control in the β-galactosidase filter assay.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the picture showing the Y187 cells co-transformed with recombinant vectors pGAD10-GIP1 and pGBKT7 was not properly selected.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GIP1-GIP1 interaction in the β-galactosidase filter assay.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the picture showing the Y187 cells co-transformed with recombinant vectors pGAD10-GIP1 and pGBKT7-GIP1 was not properly selected.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corrected </w:t>
      </w:r>
      <w:hyperlink w:anchor="h3">
        <w:r>
          <w:rPr>
            <w:rStyle w:val="a8"/>
          </w:rPr>
          <w:t xml:space="preserve">Supplementary Figure S4 </w:t>
        </w:r>
      </w:hyperlink>
      <w:r>
        <w:rPr/>
        <w:t xml:space="preserve">is now published.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these do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Supplementary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Supplementary Material for this article can be found online at: </w:t>
      </w:r>
      <w:r>
        <w:fldChar w:fldCharType="begin"/>
      </w:r>
      <w:r>
        <w:rPr>
          <w:rStyle w:val="a8"/>
        </w:rPr>
        <w:instrText> HYPERLINK "https://www.frontiersin.org/articles/10.3389/fpls.2020.589954/full" \l "supplementary-material"</w:instrText>
      </w:r>
      <w:r>
        <w:rPr>
          <w:rStyle w:val="a8"/>
        </w:rPr>
        <w:fldChar w:fldCharType="separate"/>
      </w:r>
      <w:r>
        <w:rPr>
          <w:rStyle w:val="a8"/>
        </w:rPr>
        <w:t xml:space="preserve">https://www. frontiersin. org/articles/10. 3389/fpls. 2020. 589954/full#supplementary-material </w:t>
      </w:r>
      <w:r>
        <w:rPr>
          <w:rStyle w:val="a8"/>
        </w:rPr>
        <w:fldChar w:fldCharType="end"/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https://assignbuster.com/corrigendum-the-gip-gamma-tubulin-complex-associated-proteins-are-involved-in-nuclear-architecture-in-arabidopsis-thaliana/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gip gamma-tubulin compl...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3.00480/full" TargetMode="External"/><Relationship Id="rId16" Type="http://schemas.openxmlformats.org/officeDocument/2006/relationships/hyperlink" Target="https://doi.org/10.3389/fpls.2013.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gip gamma-tubulin complex-associated proteins are involved in nu...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gip gamma-tubulin complex-associated proteins are involved in nu...</dc:title>
  <dc:subject>Health &amp; Medicine;</dc:subject>
  <dc:creator>AssignBuster</dc:creator>
  <cp:keywords/>
  <dc:description>In the original article, there were mistakes in the Supplementary Figure S3 as published.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