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"https://assignbuster.com/corrigendum-benchmark-datasets-for-bilateral-lower-limb-neuromechanical-signals-from-wearable-sensors-during-unassisted-locomotion-in-able-bodied-individuals/"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benchmark datasets for bilateral lower-limb neuromechanical signals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Benchmark Datasets for Bilateral Lower-Limb Neuromechanical Signals from Wearable Sensors during Unassisted Locomotion in Able-Bodied Individuals </w:t>
        </w:r>
      </w:hyperlink>
    </w:p>
    <w:p>
      <w:pPr>
        <w:pStyle w:val="TextBody"/>
        <w:bidi w:val="0"/>
        <w:spacing w:before="0" w:after="283"/>
        <w:jc w:val="start"/>
        <w:rPr/>
      </w:pPr>
      <w:r>
        <w:rPr>
          <w:i/>
        </w:rPr>
        <w:t xml:space="preserve">by Hu, B., Rouse, E., and Hargrove, L. (2018) Front. Robot. AI 5: 14. doi: </w:t>
      </w:r>
      <w:hyperlink r:id="rId15">
        <w:r>
          <w:rPr>
            <w:rStyle w:val="a8"/>
            <w:i/>
          </w:rPr>
          <w:t xml:space="preserve">10. 3389/frobt. 2018. 00014 </w:t>
        </w:r>
      </w:hyperlink>
    </w:p>
    <w:p>
      <w:pPr>
        <w:pStyle w:val="TextBody"/>
        <w:bidi w:val="0"/>
        <w:spacing w:before="0" w:after="283"/>
        <w:jc w:val="start"/>
        <w:rPr/>
      </w:pPr>
      <w:r>
        <w:rPr/>
        <w:t xml:space="preserve">In the original article, there were two errors. In the text, the abbreviation for semitendinosus was omitted. In the text, the URL to the data repository available on Figshare was also incorrect. </w:t>
      </w:r>
    </w:p>
    <w:p>
      <w:pPr>
        <w:pStyle w:val="TextBody"/>
        <w:bidi w:val="0"/>
        <w:spacing w:before="0" w:after="283"/>
        <w:jc w:val="start"/>
        <w:rPr/>
      </w:pPr>
      <w:r>
        <w:rPr/>
        <w:t xml:space="preserve">Corrections have been made to Materials and Methods, Sub-section Instrumentation Setup, Paragraph one and Results, Paragraph one. </w:t>
      </w:r>
    </w:p>
    <w:p>
      <w:pPr>
        <w:pStyle w:val="TextBody"/>
        <w:bidi w:val="0"/>
        <w:spacing w:before="0" w:after="283"/>
        <w:jc w:val="start"/>
        <w:rPr/>
      </w:pPr>
      <w:r>
        <w:rPr/>
        <w:t xml:space="preserve">EMG signals were recorded using bipolar surface electrodes (DE2. 1; Delsys, Boston, MA, USA) from the same seven muscles in each leg: tibialis anterior (TA), medial gastrocnemius (MG), soleus (SOL), vastus lateralis (VL), rectus femoris (RF), biceps femoris (BF), and semitendinosus (ST). </w:t>
      </w:r>
    </w:p>
    <w:p>
      <w:pPr>
        <w:pStyle w:val="TextBody"/>
        <w:bidi w:val="0"/>
        <w:spacing w:before="0" w:after="283"/>
        <w:jc w:val="start"/>
        <w:rPr/>
      </w:pPr>
      <w:r>
        <w:rPr/>
        <w:t xml:space="preserve">The data are saved in CSV format in subject-specific folders and are available to download from Figshare at </w:t>
      </w:r>
      <w:hyperlink r:id="rId16">
        <w:r>
          <w:rPr>
            <w:rStyle w:val="a8"/>
          </w:rPr>
          <w:t xml:space="preserve">https://doi. org/10. 6084/m9. figshare. 5362627 </w:t>
        </w:r>
      </w:hyperlink>
      <w:r>
        <w:rPr/>
        <w:t xml:space="preserve">.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https://assignbuster.com/corrigendum-benchmark-datasets-for-bilateral-lower-limb-neuromechanical-signals-from-wearable-sensors-during-unassisted-locomotion-in-able-bodied-individuals/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benchmark datasets for bila...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robt.2018.00014" TargetMode="External"/><Relationship Id="rId16" Type="http://schemas.openxmlformats.org/officeDocument/2006/relationships/hyperlink" Target="https://doi.org/10.6084/m9.figshare.5362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benchmark datasets for bilateral lower-limb neuromechanical signals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benchmark datasets for bilateral lower-limb neuromechanical signals ...</dc:title>
  <dc:subject>Health &amp; Medicine;</dc:subject>
  <dc:creator>AssignBuster</dc:creator>
  <cp:keywords/>
  <dc:description>In the text, the URL to the data repository available on Figshare was also incorrect.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