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"https://assignbuster.com/corrigendum-physiological-and-proteomic-analysis-of-the-rice-mutant-cpm2-suggests-a-negative-regulatory-role-of-jasmonic-acid-in-drought-tolerance/"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physiological and proteomic analysis of the rice mutant cpm2 suggest...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Physiological and Proteomic Analysis of the Rice Mutant </w:t>
        </w:r>
        <w:r>
          <w:rPr>
            <w:rStyle w:val="a8"/>
            <w:i/>
          </w:rPr>
          <w:t xml:space="preserve">cpm2 </w:t>
        </w:r>
        <w:r>
          <w:rPr>
            <w:rStyle w:val="a8"/>
          </w:rPr>
          <w:t xml:space="preserve">Suggests a Negative Regulatory Role of Jasmonic Acid in Drought Tolerance </w:t>
        </w:r>
      </w:hyperlink>
    </w:p>
    <w:p>
      <w:pPr>
        <w:pStyle w:val="TextBody"/>
        <w:bidi w:val="0"/>
        <w:spacing w:before="0" w:after="283"/>
        <w:jc w:val="start"/>
        <w:rPr/>
      </w:pPr>
      <w:r>
        <w:rPr>
          <w:i/>
        </w:rPr>
        <w:t xml:space="preserve">by Dhakarey, R., Raorane, M. L., Treumann, A., Peethambaran, P. K., Schendel, R. R., Sahi, V. P., et al. (2017). Front. Plant Sci. 8: 1903. doi: </w:t>
      </w:r>
      <w:hyperlink r:id="rId15">
        <w:r>
          <w:rPr>
            <w:rStyle w:val="a8"/>
            <w:i/>
          </w:rPr>
          <w:t xml:space="preserve">10. 3389/fpls. 2017. 01903 </w:t>
        </w:r>
      </w:hyperlink>
    </w:p>
    <w:p>
      <w:pPr>
        <w:pStyle w:val="TextBody"/>
        <w:bidi w:val="0"/>
        <w:spacing w:before="0" w:after="283"/>
        <w:jc w:val="start"/>
        <w:rPr/>
      </w:pPr>
      <w:r>
        <w:rPr/>
        <w:t xml:space="preserve">In the original article, we neglected to include the partial funding provided to RD by German Federal Ministry for Research and Education and the Egyptian Science and Technology Development Fund. Therefore, the following statement should be added to the acknowledgment: </w:t>
      </w:r>
    </w:p>
    <w:p>
      <w:pPr>
        <w:pStyle w:val="TextBody"/>
        <w:bidi w:val="0"/>
        <w:spacing w:before="0" w:after="283"/>
        <w:jc w:val="start"/>
        <w:rPr/>
      </w:pPr>
      <w:r>
        <w:rPr/>
        <w:t xml:space="preserve">“ </w:t>
      </w:r>
      <w:r>
        <w:rPr/>
        <w:t xml:space="preserve">This work has been supported by funds to RD by the German Federal Ministry for Research and Education and Egyptian Science and Technology Development Fund (01DH14013).”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https://assignbuster.com/corrigendum-physiological-and-proteomic-analysis-of-the-rice-mutant-cpm2-suggests-a-negative-regulatory-role-of-jasmonic-acid-in-drought-tolerance/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physiological and proteomic...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ls.2017.01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physiological and proteomic analysis of the rice mutant cpm2 suggest...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physiological and proteomic analysis of the rice mutant cpm2 suggest...</dc:title>
  <dc:subject>Health &amp; Medicine;</dc:subject>
  <dc:creator>AssignBuster</dc:creator>
  <cp:keywords/>
  <dc:description>01903 In the original article, we neglected to include the partial funding provided to RD by German Federal Ministry for Research and Education and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