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"https://assignbuster.com/behavioral-finance-in-corporate-governance-independent-directors-and-non-executive-chairs-and-the-importance-of-the-devils-advocate/"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Behavioral finance in corporate governance independent directors and non-executiv...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by Introduction many employees sacrifice their careers and reputation because of loyalty to their CEO Loyaltyis misused through misplaced loyalty in certain organizations. </w:t>
        <w:br/>
        <w:t xml:space="preserve">Milgram experiment </w:t>
        <w:br/>
        <w:t xml:space="preserve">Milgram experiment test innate loyalty through psychology experiment. </w:t>
        <w:br/>
        <w:t xml:space="preserve">psychological attributes of the respondents was testing in mock experiment </w:t>
        <w:br/>
        <w:t xml:space="preserve">subjects were made to electrocute stranger contrary to their own beliefs </w:t>
        <w:br/>
        <w:t xml:space="preserve">Leadership and corporate governance </w:t>
        <w:br/>
        <w:t xml:space="preserve">Modern liberal corporate governance calls for different professionals in leadership restrained by laws and rules. </w:t>
        <w:br/>
        <w:t xml:space="preserve">The leaders are given different authorities to run organizations. </w:t>
        <w:br/>
        <w:t xml:space="preserve">The CEO have are appointed by the Board of the organization </w:t>
        <w:br/>
        <w:t xml:space="preserve">The boards remain loyal even to CEOs that are misguided. </w:t>
        <w:br/>
        <w:t xml:space="preserve">Many boards detest disagreeing with CEO they feel that would be perceived as disloyalty. </w:t>
        <w:br/>
        <w:t xml:space="preserve">Dissenting peers and conflicting authorities </w:t>
        <w:br/>
        <w:t xml:space="preserve">The Milgram experiment explains how people dissent peers and conflict authority. </w:t>
        <w:br/>
        <w:t xml:space="preserve">Cases of dissenting peers voice their concerns; the subjects reduce their loyalty levels to the authority. </w:t>
        <w:br/>
        <w:t xml:space="preserve">Encouraging disobedience on boards </w:t>
        <w:br/>
        <w:t xml:space="preserve">Peer concerns may disrupt loyalty and encourage others board members to also disagree. </w:t>
        <w:br/>
        <w:t xml:space="preserve">CEO from certain meetings since that would encourage disobedience that offers objective assessment of company </w:t>
        <w:br/>
        <w:t xml:space="preserve">Alternative explanations </w:t>
        <w:br/>
        <w:t xml:space="preserve">People would naturally be obedient until other people including peers voice concern </w:t>
        <w:br/>
        <w:t xml:space="preserve">When concern is raised people begin to question their loyalty. </w:t>
        <w:br/>
        <w:t xml:space="preserve">Ethics of corporate governance </w:t>
        <w:br/>
        <w:t xml:space="preserve">Organizations are marred with ethical failures where fail to offer right counsel when they are required to </w:t>
        <w:br/>
        <w:t xml:space="preserve">People make excuses of ethical failures </w:t>
        <w:br/>
        <w:t xml:space="preserve">Loyalty and morality often clash among people in authority in corporate bodies. </w:t>
        <w:br/>
        <w:t xml:space="preserve">Through argentic shift, people may forsake rational reasoning for loyalty </w:t>
        <w:br/>
        <w:t xml:space="preserve">Agency problems revisited </w:t>
        <w:br/>
        <w:t xml:space="preserve">Type I agency problem: Many corporates fail because those tasked with leadership fail to act as agents of the firms. </w:t>
        <w:br/>
        <w:t xml:space="preserve">Many CEO tasked with acting for the good of many other decide to act for their own good. </w:t>
        <w:br/>
        <w:t xml:space="preserve">In other cases, directors collude with CEO to act for their own sake. </w:t>
        <w:br/>
        <w:t xml:space="preserve">Institutions to balance twin agency problems </w:t>
        <w:br/>
        <w:t xml:space="preserve">Different institutions have a duty to balance the agency problems </w:t>
        <w:br/>
        <w:t xml:space="preserve">Once way of offering balance is vetting those to be given authority in organizations </w:t>
        <w:br/>
        <w:t xml:space="preserve">Appoint people specifically with power to offer criticism to people in authority. </w:t>
        <w:br/>
        <w:t xml:space="preserve">Critique of the article </w:t>
        <w:br/>
        <w:t xml:space="preserve">people appointed in organizations to criticize the management but fails to state how the critics would be criticized </w:t>
        <w:br/>
        <w:t xml:space="preserve">Advocating for vetting of people may be short lived people can devise ways of beating the vetting process. </w:t>
        <w:br/>
        <w:t xml:space="preserve">References </w:t>
        <w:br/>
        <w:t xml:space="preserve">Morck, R. Behavioral Finance in Corporate Governance - Independent Directors and Non-Executive Chairs. SSRN Electronic Journal. http://dx. doi. org/10. 2139/ssrn. 527723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https://assignbuster.com/behavioral-finance-in-corporate-governance-independent-directors-and-non-executive-chairs-and-the-importance-of-the-devils-advocate/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Behavioral finance in corporate governan...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Behavioral finance in corporate governance independent directors and non-executiv...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finance in corporate governance independent directors and non-executiv...</dc:title>
  <dc:subject>Finance;</dc:subject>
  <dc:creator>AssignBuster</dc:creator>
  <cp:keywords/>
  <dc:description>Many CEO tasked with acting for the good of many other decide to act for their own good.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