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"https://assignbuster.com/redistribution-of-income/"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Redistribution of income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Redistribution of income Redistribution of income is defined as the distribution of income equally to every individual who is a part of the society irrespective of the standard of living of that </w:t>
        <w:br/>
        <w:t xml:space="preserve">individual. The main aim of the redistribution of the income is to the balance the </w:t>
        <w:br/>
        <w:t xml:space="preserve">economic stability of the society by spreading the resources equally to every section, </w:t>
        <w:br/>
        <w:t xml:space="preserve">to the poor and the unemployed. The redistribution in the current scenario was not </w:t>
        <w:br/>
        <w:t xml:space="preserve">effectively carried as the distribution channel (the government agencies) which was </w:t>
        <w:br/>
        <w:t xml:space="preserve">meant to supply the necessary funds to the individuals in need was not effective. There is </w:t>
        <w:br/>
        <w:t xml:space="preserve">a huge difference between the amount allocated and the amount actually spent when it is </w:t>
        <w:br/>
        <w:t xml:space="preserve">under implementation. </w:t>
        <w:br/>
        <w:t xml:space="preserve">The academic researchers and critics are more concerned on the highlighting the </w:t>
        <w:br/>
        <w:t xml:space="preserve">various developments aspects, they have not answered to the fact whether they have been </w:t>
        <w:br/>
        <w:t xml:space="preserve">implemented properly. According to Dwight R. Lee the fruitfulness of the system of </w:t>
        <w:br/>
        <w:t xml:space="preserve">distribution system has to be studied in order to the effectiveness of the program. The </w:t>
        <w:br/>
        <w:t xml:space="preserve">dollars are collected from the low or average income groups and the redistribution of the </w:t>
        <w:br/>
        <w:t xml:space="preserve">funds collected does not reach the people in need, the income is stranded in the hands of </w:t>
        <w:br/>
        <w:t xml:space="preserve">an influential group which has a political mark for its backing. The allocation of the funds </w:t>
        <w:br/>
        <w:t xml:space="preserve">even is done for the political benefit rather than looking into the actual need to which the </w:t>
        <w:br/>
        <w:t xml:space="preserve">income has to allocate. The governments authorizes a particular section to cater the </w:t>
        <w:br/>
        <w:t xml:space="preserve">distribution but the people who deserves the income will be left far unnoticed, but the </w:t>
        <w:br/>
        <w:t xml:space="preserve">Intermediateries will ripe the benefits, not the poor section. For example, the small </w:t>
        <w:br/>
        <w:t xml:space="preserve">farmers are not benefited by the subsides and incentives framed from the tax money of </w:t>
        <w:br/>
        <w:t xml:space="preserve">the individuals, instead the farmers with large financial security will enhance their </w:t>
        <w:br/>
        <w:t xml:space="preserve">financial status as the benefits are named to a section called farmers it does not reveal to </w:t>
        <w:br/>
        <w:t xml:space="preserve">which standard of the farmer it should cater. The farmer will produce the crop but he </w:t>
        <w:br/>
        <w:t xml:space="preserve">doesn't get the right price, instead the person who buys, the wholesaler or the retailer will </w:t>
        <w:br/>
        <w:t xml:space="preserve">benefit with the production as he pays lesser amount to the farmer than what he gets after </w:t>
        <w:br/>
        <w:t xml:space="preserve">selling in wider market. Thus there is vast gap between the perceptions of the government </w:t>
        <w:br/>
        <w:t xml:space="preserve">and the current reality. The government has to impose taxes to the public to generate </w:t>
        <w:br/>
        <w:t xml:space="preserve">funds to the empower the poor and the tax payers, non other than the average individual, </w:t>
        <w:br/>
        <w:t xml:space="preserve">and the government redistribution again goes into the hands of the non poor section who </w:t>
        <w:br/>
        <w:t xml:space="preserve">mediate or who were in between who channelize the flow of the income. The poorer </w:t>
        <w:br/>
        <w:t xml:space="preserve">sections are remaining poor and the sections mediating were benefited . The benefits </w:t>
        <w:br/>
        <w:t xml:space="preserve">formulated are not been effectively suited to meet the needs of people who were in actual </w:t>
        <w:br/>
        <w:t xml:space="preserve">in need of that income source. </w:t>
        <w:br/>
        <w:t xml:space="preserve">Reference sources: </w:t>
        <w:br/>
        <w:t xml:space="preserve">http://www. econlib. org/library/Enc/RedistributionofIncome. html </w:t>
        <w:br/>
        <w:t xml:space="preserve">http://www. econport. org: 8080/econport/requestpage= web_or_list&amp;categoryID= 134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https://assignbuster.com/redistribution-of-income/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Redistribution of income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Redistribution of income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Redistribution of income</dc:title>
  <dc:subject>Sociology;</dc:subject>
  <dc:creator>AssignBuster</dc:creator>
  <cp:keywords/>
  <dc:description>The main aim of the redistribution of the income is to the balance the economic stability of the society by spreading the resources equally to every s...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