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"https://assignbuster.com/financing-of-the-sunny-river-resort/"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Financing of the sunny river resort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Finance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normal charge per day that our accountants determine was the optimal price to cover all expenses based on the demand for our services is $500. Since you are requested two days the invoice our firm would charge the Sunny River Business League would be $1, 000. </w:t>
        <w:br/>
        <w:t xml:space="preserve">I have a fiduciary duty to the firm and cannot make any exceptions to the rule. If any customers would find out that I let an organization use the facilities free of charge it could cause major problems to our business model. The $1, 000 price is very competitive in comparison with other places of similar size and equipment in the area. If you need any help organizing the event I can provide you all the help you need from me and our staff free of charge. I hope your organization rents our facilities since I am sure that your activity will be a complete success if you decide to rent space at the Sunny River Resort.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https://assignbuster.com/financing-of-the-sunny-river-resort/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Financing of the sunny river resort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ina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Financing of the sunny river resort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Financing of the sunny river resort</dc:title>
  <dc:subject>Finance;</dc:subject>
  <dc:creator>AssignBuster</dc:creator>
  <cp:keywords/>
  <dc:description>If any customers would find out that I let an organization use the facilities free of charge it could cause major problems to our business model.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Finance;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