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"https://assignbuster.com/united-we-stand-divided-we-fall-essay-sample/"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United we stand, divided we fall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Family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single hand has a limited capacity, but more hands working together will have much more strength to apply on a particular thing at the same time. So we should be united in all our missions of life. A single person’s family is somewhat weak in the sense that there is hardly any other person to stand by his side in his calamity. But in a joint family, there are other members of the family who can come forward to one another’s rescue in the days of calamity. In case of a country also, the same example is applicable very appropriately. When the native land is attacked by any outside enemy, it is not a single or a few people’s job to fight the enemy. It is the collective force of all the countrymen to fight out the evil. Thus unity is always proved to be a great source of strength. It is really like an invincible constructive or destructive performance.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https://assignbuster.com/united-we-stand-divided-we-fall-essay-sample/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United we stand, divided we fall essay 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United we stand, divided we fall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we stand, divided we fall essay sample</dc:title>
  <dc:subject>Family;</dc:subject>
  <dc:creator>AssignBuster</dc:creator>
  <cp:keywords/>
  <dc:description>A single person's family is somewhat weak in the sense that there is hardly any other person to stand by his side in his calamity.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Family;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