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Arithmetic mean and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In general, a …………… is a number describing some aspect of a population.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Sample.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Parameter.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Inference.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Correction factor. </w:t>
      </w:r>
    </w:p>
    <w:p>
      <w:pPr>
        <w:pStyle w:val="TextBody"/>
        <w:bidi w:val="0"/>
        <w:jc w:val="start"/>
        <w:rPr/>
      </w:pPr>
      <w:r>
        <w:rPr/>
        <w:t xml:space="preserve">2. A sample quantity that serves to estimate an unknown parameter from a population is called: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An equivalence.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An estimator.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An inference.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A hypothesis test. </w:t>
      </w:r>
    </w:p>
    <w:p>
      <w:pPr>
        <w:pStyle w:val="TextBody"/>
        <w:bidi w:val="0"/>
        <w:jc w:val="start"/>
        <w:rPr/>
      </w:pPr>
      <w:r>
        <w:rPr/>
        <w:t xml:space="preserve">3. A sample may be drawn to: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Save needless waste of time, money, and effort.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Discover facts about a population.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Make inferences about a parameter.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All of the above. </w:t>
      </w:r>
    </w:p>
    <w:p>
      <w:pPr>
        <w:pStyle w:val="TextBody"/>
        <w:bidi w:val="0"/>
        <w:jc w:val="start"/>
        <w:rPr/>
      </w:pPr>
      <w:r>
        <w:rPr/>
        <w:t xml:space="preserve">4. Themeasure of central tendencywhich is sensitive to extreme scores on the higher or lower end of a distribution is the: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again.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mean.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mode.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all of the above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none of the above </w:t>
      </w:r>
    </w:p>
    <w:p>
      <w:pPr>
        <w:pStyle w:val="TextBody"/>
        <w:bidi w:val="0"/>
        <w:jc w:val="start"/>
        <w:rPr/>
      </w:pPr>
      <w:r>
        <w:rPr/>
        <w:t xml:space="preserve">5. A large mass of data can best be summarized pictorially by means of: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the range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a histogram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the frequency table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the variance </w:t>
      </w:r>
    </w:p>
    <w:p>
      <w:pPr>
        <w:pStyle w:val="TextBody"/>
        <w:bidi w:val="0"/>
        <w:jc w:val="start"/>
        <w:rPr/>
      </w:pPr>
      <w:r>
        <w:rPr/>
        <w:t xml:space="preserve">6. Any characteristic of a population distribution may properly be referred to as a: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standard deviation.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raw score.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standard score.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standard error.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parameter. </w:t>
      </w:r>
    </w:p>
    <w:p>
      <w:pPr>
        <w:pStyle w:val="TextBody"/>
        <w:bidi w:val="0"/>
        <w:jc w:val="start"/>
        <w:rPr/>
      </w:pPr>
      <w:r>
        <w:rPr/>
        <w:t xml:space="preserve">7. A distribution of 6 scores has a median of 21. If the highest score increases 3 points, the median will become ___________.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21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21. 5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24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Cannot be determined without additional information.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none of these </w:t>
      </w:r>
    </w:p>
    <w:p>
      <w:pPr>
        <w:pStyle w:val="TextBody"/>
        <w:bidi w:val="0"/>
        <w:jc w:val="start"/>
        <w:rPr/>
      </w:pPr>
      <w:r>
        <w:rPr/>
        <w:t xml:space="preserve">8. A population is: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number or measurement collected as a result ofobservation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a subset of a population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a characteristic of a population that is measurable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a complete set of individuals, objects, or measurements having some common observable characteristics e. none of these </w:t>
      </w:r>
    </w:p>
    <w:p>
      <w:pPr>
        <w:pStyle w:val="TextBody"/>
        <w:bidi w:val="0"/>
        <w:jc w:val="start"/>
        <w:rPr/>
      </w:pPr>
      <w:r>
        <w:rPr/>
        <w:t xml:space="preserve">9. Which of the following describes a " statistical inference"?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A true statement about a population made by measuring some sample of that population.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Conjecture about a population made by measuring some sample of that population.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A true statement about a sample made by measuring some population.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Conjecture about a sample made by measuring some population.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A true statement about a sample made by measuring the entire population. </w:t>
      </w:r>
    </w:p>
    <w:p>
      <w:pPr>
        <w:pStyle w:val="TextBody"/>
        <w:bidi w:val="0"/>
        <w:jc w:val="start"/>
        <w:rPr/>
      </w:pPr>
      <w:r>
        <w:rPr/>
        <w:t xml:space="preserve">10. If the mean, median, and mode of distribution are 5, 6, 7 respectively, then the distribution is: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skewed negatively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not skewed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skewed positively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symmetrical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bimodal. </w:t>
      </w:r>
    </w:p>
    <w:p>
      <w:pPr>
        <w:pStyle w:val="TextBody"/>
        <w:bidi w:val="0"/>
        <w:jc w:val="start"/>
        <w:rPr/>
      </w:pPr>
      <w:r>
        <w:rPr/>
        <w:t xml:space="preserve">11. In a group of 12 scores, the largest score is increased by 36 points. What effect will this have on the mean of the scores?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it will be increased by 12 points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it will remain unchanged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it will be increased by 3 points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it will increase by 36 points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there is no way of knowing exactly how many points the mean will be increased. </w:t>
      </w:r>
    </w:p>
    <w:p>
      <w:pPr>
        <w:pStyle w:val="TextBody"/>
        <w:bidi w:val="0"/>
        <w:jc w:val="start"/>
        <w:rPr/>
      </w:pPr>
      <w:r>
        <w:rPr/>
        <w:t xml:space="preserve">12. Let us define a new statistic as the distance between the 70th sample percentile and the 30th sample percentile. This new statistic would give us information concerning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central tendency.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variability.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relative position.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skewness.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symmetry. </w:t>
      </w:r>
    </w:p>
    <w:p>
      <w:pPr>
        <w:pStyle w:val="TextBody"/>
        <w:bidi w:val="0"/>
        <w:jc w:val="start"/>
        <w:rPr/>
      </w:pPr>
      <w:r>
        <w:rPr/>
        <w:t xml:space="preserve">13. Increasing the frequencies in the tails of distribution will: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reduce the standard deviation.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not affect the standard deviation.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increase the standard deviation.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not affect the standard deviation as long as the increases are balanced on each side of the mean.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none of the above </w:t>
      </w:r>
    </w:p>
    <w:p>
      <w:pPr>
        <w:pStyle w:val="TextBody"/>
        <w:bidi w:val="0"/>
        <w:jc w:val="start"/>
        <w:rPr/>
      </w:pPr>
      <w:r>
        <w:rPr/>
        <w:t xml:space="preserve">14. What is a synonym or example of a variable?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constant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the characteristic which takes on different values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a number of ears on humans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parameter </w:t>
      </w:r>
    </w:p>
    <w:p>
      <w:pPr>
        <w:pStyle w:val="TextBody"/>
        <w:bidi w:val="0"/>
        <w:jc w:val="start"/>
        <w:rPr/>
      </w:pPr>
      <w:r>
        <w:rPr/>
        <w:t xml:space="preserve">15. Complete this sentence: " The kth percentile of a given distribution is ... ":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the score at which k% of the cases fall.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the score above which k% of the cases fall.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the score below which k% of the cases fall.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cannot answer without knowing the precise numerical value of k.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more than one of the above is correct. </w:t>
      </w:r>
    </w:p>
    <w:p>
      <w:pPr>
        <w:pStyle w:val="TextBody"/>
        <w:bidi w:val="0"/>
        <w:jc w:val="start"/>
        <w:rPr/>
      </w:pPr>
      <w:r>
        <w:rPr/>
        <w:t xml:space="preserve">16. If a given score is at the 30th percentile for reference group A and the 60th percentile for reference group B, which of the following is most likely true?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Individuals in reference group B generally performed better on the test than those in group A.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A person at the 15th percentile with group A will be at the 30th percentile with group B.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A person at the 80th percentile with reference group B will be at the 50th percentile with group A.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Individuals in reference group B generally scored lower on the test than those in reference group A.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None of the above. </w:t>
      </w:r>
    </w:p>
    <w:p>
      <w:pPr>
        <w:pStyle w:val="TextBody"/>
        <w:bidi w:val="0"/>
        <w:jc w:val="start"/>
        <w:rPr/>
      </w:pPr>
      <w:r>
        <w:rPr/>
        <w:t xml:space="preserve">17. If 40% of a group obtain scores below 70, the percentile rank of the score is: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30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70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40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60 e. none of these </w:t>
      </w:r>
    </w:p>
    <w:p>
      <w:pPr>
        <w:pStyle w:val="TextBody"/>
        <w:bidi w:val="0"/>
        <w:jc w:val="start"/>
        <w:rPr/>
      </w:pPr>
      <w:r>
        <w:rPr/>
        <w:t xml:space="preserve">18. The following data are the number of hours worked per week by seven State College students: 3, 7, 4, 6, 2, 8, 19 Half (50%) of the values in a distribution are: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included in the range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between the mean and mode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between Q(1) and Q(3)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the mode and the highest value </w:t>
      </w:r>
    </w:p>
    <w:p>
      <w:pPr>
        <w:pStyle w:val="TextBody"/>
        <w:bidi w:val="0"/>
        <w:jc w:val="start"/>
        <w:rPr/>
      </w:pPr>
      <w:r>
        <w:rPr/>
        <w:t xml:space="preserve">19. Which of the following is a necessary condition for a sample to be random?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Every person in the population has the same likelihood of being included in the sample.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The choice of the method of selecting individuals from the population is governed entirely by chance.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Proportions of various groups selected are equal to corresponding proportions in the population.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The characteristics of the sample are the same as the characteristics of the population.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None of the above is necessary. </w:t>
      </w:r>
    </w:p>
    <w:p>
      <w:pPr>
        <w:pStyle w:val="TextBody"/>
        <w:bidi w:val="0"/>
        <w:jc w:val="start"/>
        <w:rPr/>
      </w:pPr>
      <w:r>
        <w:rPr/>
        <w:t xml:space="preserve">20. The following set of scores is obtained on a test, X: 4, 8, 6, 8, 9, 11, 17, 13, 16, 24, 26, 24, 24, 26. The median is: (assume this is a population)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15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14. 5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16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none of these </w:t>
      </w:r>
    </w:p>
    <w:p>
      <w:pPr>
        <w:pStyle w:val="TextBody"/>
        <w:bidi w:val="0"/>
        <w:jc w:val="start"/>
        <w:rPr/>
      </w:pPr>
      <w:r>
        <w:rPr/>
        <w:t xml:space="preserve">21. Using data from question 20, the variance and standard deviation respectively are: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64. 80 and 8. 05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81 and 9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60. 22 and 7. 76.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none of these. </w:t>
      </w:r>
    </w:p>
    <w:p>
      <w:pPr>
        <w:pStyle w:val="TextBody"/>
        <w:bidi w:val="0"/>
        <w:jc w:val="start"/>
        <w:rPr/>
      </w:pPr>
      <w:r>
        <w:rPr/>
        <w:t xml:space="preserve">22. The standard deviation of a group of scores is 10. If 5 were subtracted from each score, the standard deviation of the new scores would be: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10/25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5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c. 10 </w:t>
      </w:r>
    </w:p>
    <w:p>
      <w:pPr>
        <w:pStyle w:val="TextBody"/>
        <w:bidi w:val="0"/>
        <w:jc w:val="start"/>
        <w:rPr/>
      </w:pPr>
      <w:r>
        <w:rPr/>
        <w:t xml:space="preserve">23. The summaries of data, which may be tabular, graphical, or numerical, are referred to as: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inferential statistics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statistical inference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descriptive statistics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report generation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none of the above answers is correct. </w:t>
      </w:r>
    </w:p>
    <w:p>
      <w:pPr>
        <w:pStyle w:val="TextBody"/>
        <w:bidi w:val="0"/>
        <w:jc w:val="start"/>
        <w:rPr/>
      </w:pPr>
      <w:r>
        <w:rPr/>
        <w:t xml:space="preserve">24. Since the population size is always larger than the sample size, then the sample statistics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can never be larger than the population parameter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can never be equal to the population parameter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can never be zero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can never be smaller than the population parameter e. none of the above answers is correct. </w:t>
      </w:r>
    </w:p>
    <w:p>
      <w:pPr>
        <w:pStyle w:val="TextBody"/>
        <w:bidi w:val="0"/>
        <w:jc w:val="start"/>
        <w:rPr/>
      </w:pPr>
      <w:r>
        <w:rPr/>
        <w:t xml:space="preserve">25. The relative frequency of a class is computed by: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dividing the midpoint of the class by the sample size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dividing the frequency of the class by the midpoint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dividing the sample size by the frequency of class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dividing the frequency of the class by the sample size e. none of the above answers is correct. </w:t>
      </w:r>
    </w:p>
    <w:p>
      <w:pPr>
        <w:pStyle w:val="TextBody"/>
        <w:bidi w:val="0"/>
        <w:jc w:val="start"/>
        <w:rPr/>
      </w:pPr>
      <w:r>
        <w:rPr/>
        <w:t xml:space="preserve">26. The measure of location which is the most likely to be influenced by extreme values in the data set is the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range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median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mode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mean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None of the above </w:t>
      </w:r>
    </w:p>
    <w:p>
      <w:pPr>
        <w:pStyle w:val="TextBody"/>
        <w:bidi w:val="0"/>
        <w:jc w:val="start"/>
        <w:rPr/>
      </w:pPr>
      <w:r>
        <w:rPr/>
        <w:t xml:space="preserve">27. The first quartile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contains at least one-third of the data elements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is the same as 25th percentile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is the same as 50th percentile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is the same as 75th percentile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None of the above answers is correct. </w:t>
      </w:r>
    </w:p>
    <w:p>
      <w:pPr>
        <w:pStyle w:val="TextBody"/>
        <w:bidi w:val="0"/>
        <w:jc w:val="start"/>
        <w:rPr/>
      </w:pPr>
      <w:r>
        <w:rPr/>
        <w:t xml:space="preserve">28. If the correlation between the age of an auto and money spent on repairs is +. 90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81% of the variation in the money spent on repairs is explained by the age of the auto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81% of the money spent on repairs is unexplained by the age of the auto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90% of the money spent on repairs is explained by the age of the auto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none of the above </w:t>
      </w:r>
    </w:p>
    <w:p>
      <w:pPr>
        <w:pStyle w:val="TextBody"/>
        <w:bidi w:val="0"/>
        <w:jc w:val="start"/>
        <w:rPr/>
      </w:pPr>
      <w:r>
        <w:rPr/>
        <w:t xml:space="preserve">29. The correlation coefficient for X and Y is known to be zero. We then can conclude that: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X and Y have standard distributions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there exists no linear relationship between X and Y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the variances of X and Y are equal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here exists no relationship between X and Y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none of these </w:t>
      </w:r>
    </w:p>
    <w:p>
      <w:pPr>
        <w:pStyle w:val="TextBody"/>
        <w:bidi w:val="0"/>
        <w:jc w:val="start"/>
        <w:rPr/>
      </w:pPr>
      <w:r>
        <w:rPr/>
        <w:t xml:space="preserve">30. If the coefficient of correlation equals 0. 61, it indicates that the proportion of the variation in the dependent variable explained by the variation in the independent variable is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37%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61%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98%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d. cannot be determined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https://assignbuster.com/arithmetic-mean-and-sample/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Arithmetic mean and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rithmetic-mean-and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Arithmetic mean and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Arithmetic mean and sample</dc:title>
  <dc:subject>Others;</dc:subject>
  <dc:creator>AssignBuster</dc:creator>
  <cp:keywords/>
  <dc:description>Themeasure of central tendencywhich is sensitive to extreme scores on the higher or lower end of a distribution is the: a.again.b.mean.c.mode.d.all of...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