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1542D963" w14:textId="17FDC3A8" w:rsidR="00452FFA" w:rsidRPr="00C318DE" w:rsidRDefault="00E31A5E" w:rsidP="00664237">
      <w:pPr>
        <w:pStyle w:val="1"/>
        <w:rPr>
          <w:rFonts w:ascii="Arial" w:hAnsi="Arial" w:cs="Arial"/>
          <w:b w:val="0"/>
          <w:sz w:val="96"/>
          <w:szCs w:val="96"/>
        </w:rPr>
      </w:pPr>
      <w:bookmarkStart w:id="0" w:name="_GoBack"/>
      <w:r w:rsidRPr="00C318DE">
        <w:rPr>
          <w:rFonts w:ascii="Arial" w:hAnsi="Arial" w:cs="Arial"/>
          <w:b w:val="0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70DD506B" wp14:editId="5D66E8BE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1E3E3F" w:rsidRPr="00C318DE">
          <w:rPr>
            <w:rStyle w:val="a8"/>
            <w:rFonts w:ascii="Arial" w:hAnsi="Arial" w:cs="Arial"/>
            <w:b w:val="0"/>
            <w:color w:val="auto"/>
            <w:sz w:val="96"/>
            <w:szCs w:val="96"/>
            <w:u w:val="none"/>
          </w:rPr>
          <w:t>Caring for children: roles, regulations and practices</w:t>
        </w:r>
      </w:hyperlink>
      <w:bookmarkEnd w:id="0"/>
    </w:p>
    <w:p>
      <w:r>
        <w:br w:type="page"/>
      </w:r>
    </w:p>
    <w:p>
      <w:pPr>
        <w:pStyle w:val="Heading2"/>
        <w:bidi w:val="0"/>
        <w:spacing w:before="200" w:after="120"/>
        <w:jc w:val="start"/>
        <w:rPr/>
      </w:pPr>
      <w:r>
        <w:rPr/>
        <w:t xml:space="preserve">Describing the role of the practitioner in caring for children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role and responsibilities of an early years practitioner follow a number of codes of practice which clearly state how practitioners and other staff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must conduct themselves. Chief amongst the codes presently in operation are those that govern special needs, safeguarding children, children’s learning,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behaviour, working with parents, and data protection (Nutbrown and Clough, 2014). As Spodek and Saracho (2014) note, the early years practitioner has a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clear set of designated responsibilities including: working to the principles of the sector and its codes of confidentiality; meeting the learning needs of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each individual child by ensuring that issues of differentiation are met; providing and sustaining an environment that is warm, welcoming and stimulating;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working with parents and partners; and working as part of a team that provides a quality service for both children and parents. In addition,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practitioner may also, especially in cases of suspected abuse, have to work with an array of outside agencies and conform to issues of child safety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(Daniel, Gilligan and Wassell, 2011).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 fulfilling their statutory duties, it follows that the practitioner must put the needs of children first because, as Bradshaw (2011) comments, this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helps to keep children out of harm, and by keeping them safe, a productive environment can be created in which they can maximise their potential. It is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imperative that practitioners respect others’ choices because failure to do so can cause friction between staff members and can negatively reflect on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setting and upset the children (Sylva et al., 2010). Further, there is a pressing need, as Willow (2014) suggests, to ensure that one always respects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issues pertaining to confidentiality. This is because it can help a child stay out of trouble, keep them safe, and help them to develop into responsible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adults.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Seemingly of secondary importance, because it is removed from direct interaction with the child, but actually of just as much importance, is planning,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recording and reviewing the child’s progress (Bradbury, 2014). This is important for two major reasons. First, the formal keeping of records allows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progress of children to be monitored and evaluated against national criteria (Bradbury, 2014). Secondly, it can help practitioners to be reflective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upon their own strengths and weaknesses (Paige-Smith and Craft, 2011). This is not, however, merely an issue of internalisation, for such a process also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helps when one is undertaking activities because one can evaluate how well the event went well, and from that, make improvements to ensure that in future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events are even better planned. Indeed, such reflection is, as Paige- Smith and Craft (2011) contend, an essential function of effective practice.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It is also important, as Sims-Schouten and Stittrich-Lyons (2014) recommend, to demonstrate responsibility in the way that one conducts oneself at work, as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it helps the children to learn right from wrong. This is an important consideration because it is partly the responsibility of the professional (in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co-operation with the parents) to teach the children and in this way one acts as a role model. The creation of a meaningful partnership with parents is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also of pivotal importance as the latter can learn from the former as to what the child likes and dislikes – it also allows the parents to take a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proactive interest and role in the raising of their children and may help them to ensure that the child’s development is in line with national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curricular expectations (Read, 2014).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Continuing professional development (CPD) is, as Sims-Schouten and Stittrich-Lyons (2014) explain, critical as it enables the practitioner to enhance their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existent skill set and further learn from best practice. It also shows others that the practitioner is interested in helping the children to be the best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they can be and that they are dedicated to their role – which may also be useful when seeking promotion or a change of professional employer.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Observing children as a form of CPD also helps one to recognise the distinctive stages of a child’s development and this can help with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prioritising of a child’s needs, particularly with regard to where they may need additional support (Carroll and McCullough, 2014). Lastly, within this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section it can be commented that working as part of a wider team helps to create a positive environment for everyone to work within; by making people feel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valued, this may increase self-confidence and productivity (Pugh and Duffy, 2013). </w:t>
      </w:r>
    </w:p>
    <w:p>
      <w:pPr>
        <w:pStyle w:val="Heading2"/>
        <w:bidi w:val="0"/>
        <w:jc w:val="start"/>
        <w:rPr/>
      </w:pPr>
      <w:r>
        <w:rPr/>
        <w:t xml:space="preserve">Comparing the differing roles of statutory, private, voluntary and independent settings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Many parents successfully adapt to changes in their lives and in so doing have the benefit of support from their family and friends to provide assistance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if it is required. A significant number of families, however, face issues that affect family life in such a manner that they require professional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assistance, or may be hampered by a lack of ‘ family and friend’ support or a lack of internal ability to deal with change. Such factors, as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Daniel, Gilligan and Wassell (2011) observe, include: financial difficulties, unemployment, divorce and separation, caring for others, bereavement, and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social isolation.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If one looks at each of these in turn it is possible to comment further on the individual problems that each factor may entail. Thus, with regard to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financial difficulties it can be noted that problems faced are likely to be exacerbated where there is a low income family that cannot afford food or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clothes or proper rent (Burchinal et al., 2010). Indeed, the rise in food banks within the UK gives a graphic illustration of this problem, as Sylva et al.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(2010) note. Poor housing may also lead to feels of depression and declining health as a result of factors such as damp. With reference to unemployment,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loss of a job, and the resultant lack of income can, in addition to depression, lead to stress within relationships and may also result in other family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members, such as young mothers, having to go out to work (Shonkoff and Bales, 2011). Unemployment may also lead to a loss of child care as parents cannot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afford support whilst a mother is forced to work, possibly culminating in a separation of child from mother at a crucial stage of infant development (Read,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2014). Divorce and separation can also cause several problems which need addressing and assistance from trained professionals. The three major problems are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loss of income, smaller housing and cramped conditions, and a sense of guilt on the part of the child for a parent leaving (Bradshaw, 2011). Such issues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can create tension and stress that can impact upon development and behavioural issues. In a similar manner, caring for other family members or caring for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someone with a long-term illness (such as elderly relatives) can result in additional costs and a perceived ‘ rationing’ of care towards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children which can cause emotional disturbance (Pugh and Duffy, 2014). Bereavement brings with it, as Read (2014) explains, emotional strain, and issues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pertaining to dealing with grief – which may also affect the internal dynamics of a family’s daily life and routines. Finally, social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isolation, with its associated lack of communication, may cause health concerns to worsen which need additional support. In such scenarios, it becomes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clear, from the comments made above, that children and families may need additional support at certain times in their lives (Burks and Kobus, 2012).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There are many organisations and self-help groups that can provide this support. These include, the National Childbirth Trust, the National Association of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Toy and Leisure Libraries, the Child Poverty Action group, Home Start, Parentline Plus, Gingerbread, various elements of local authorities’ services,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and the National Health Service. In addition, as Shonkoff (2010) has commented, there are many different settings where children can be cared for,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including, but not limited to, respite care, holiday play schemes, parent and toddler groups, schools, workplace nurseries, child-minders, pre-schools,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after school clubs, residential care, day nurseries and crèches. The suitability of the option chosen is likely to be influenced both by the specific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issue that the family faces and their financial circumstances.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There are three different sectors that provide care and education for children. They are: the statutory (or state) sector, voluntary sector, and private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sector. The statutory sector is a sector that has to be there by law, such as local state-funded schools and hospitals. The age range that primary schools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cover is from five years to eleven years old and they follow a set curriculum (Nutbrown and Clough, 2014). The aim of a state sector school or similar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facility is to provide opportunities for the education of every child and to support their learning (Pugh and Duffy, 2014). In so doing, they provide a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safe and secure environment for children, which keeps them free from harm. Such schools also provide social opportunities for a child, which include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learning to make friends, learning to socialise with people, learning the difference between adults and children, and learning to respect others. It may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also provide opportunities for the families of children. This may be achieved by, for instance, new parents’ evenings and sports afternoons, as well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as the Parent and Teacher Association.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 contrast to the state sector, the voluntary sector is a sector in which people volunteer to organise and run specific facilities. A mother and toddler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group (that is not aided by the state) or the Brownies and Girl Guides are examples of such organisations (Pugh and Duffy, 2013). Mother and toddler groups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are usually aimed at children who are aged between two and four. Often these kinds of organisations are to be found placed in a church or community hall.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Such buildings have not been designed specifically for children and thus may contain hidden dangers (Bradshaw, 2011). Nevertheless, the staff are usually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parents themselves and the person in charge of the organisation must have at least a Level Three childcare qualification (or an equivalent). It would also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be expected that people who are in positions of trust in such organisations will have been police checked so as to ensure that the children and parents are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safe. The organisation, in this case a mother and toddler group, may ask for a small donation each week, and this may range from 50p in some deprived areas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of northern Scotland, to approximately £5. 00 a week in Surrey (Burchinal et al., 2010). This money is used to cover the basic cost of booking the hall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and associated costs such as lighting and water bills. The area in which the organisation is situated may not have an outdoor area for the children to play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 and this can be seen as a disadvantage as keeping fit is an important consideration in the development of children (Marmot and Bell, 2012). It is also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to be expected that toddler groups should follow the Early Years Foundation Stage curriculum so as to ensure that children may be taught appropriately and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their progress monitored from the earliest possible age (Shankoff, 2010). It is also likely that such groups will be Ofsted-inspected, which is important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as it gives the parents confidence as to the quality of education and opportunity being afforded to their offspring in voluntary toddler play groups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(Willow, 2014). Whilst the main aim of a mother and toddler group is to provide short-term care to young children, it should also be remembered that such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groups also need to prepare the toddler for primary school by equipping him or her with the basic skills that he or she will need to excel in school. In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addition such groups also provide social opportunities for the parent or carer (as well as the child) to meet new people and this can help to integrate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marginalised groups within society (Barnett, 2011).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private sector is one in which people pay extra to get the best available opportunities for their child’s education or health, as well as their own.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When a parent uses a private day nursery he or she is charged for using it, with specific charges depending upon the service delivered and the area of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country in which the client resides. Though this may not be true in all such facilities, it is suggested by Burchinal et al. (2010) that the private sector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usually provides hot meals for all children who use their services, as well as indoor and outdoor play areas for children to play in. The staff in such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centres are likely to be highly motivated and to receive better remuneration packages that their state sector counterparts (Sims-Schouten and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Stittrich-Lyons, 2014). Though it may be the case that private day nurseries are not housed in purpose-built buildings, many are – and the private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sector tends to pride itself on the quality of the resources that it provides (Walker et al., 2011). As with the state sector, Ofsted may inspect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facilities provided. It is notable that in the last few years a greater proportion of such facilities within the private sector have been rated as more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consistently excellent than those in the state sector. </w:t>
      </w:r>
    </w:p>
    <w:p>
      <w:pPr>
        <w:pStyle w:val="Heading2"/>
        <w:bidi w:val="0"/>
        <w:jc w:val="start"/>
        <w:rPr/>
      </w:pPr>
      <w:r>
        <w:rPr/>
        <w:t xml:space="preserve">The main regulations that govern the care of children in different types of settings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following is a list of the primary legislation that relates to working with children in a children’s centre: </w:t>
      </w:r>
    </w:p>
    <w:p>
      <w:pPr>
        <w:pStyle w:val="TextBody"/>
        <w:numPr>
          <w:ilvl w:val="0"/>
          <w:numId w:val="1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Health and Safety at Work Act 1974 </w:t>
      </w:r>
    </w:p>
    <w:p>
      <w:pPr>
        <w:pStyle w:val="TextBody"/>
        <w:numPr>
          <w:ilvl w:val="0"/>
          <w:numId w:val="1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Race Relations Act 1976 </w:t>
      </w:r>
    </w:p>
    <w:p>
      <w:pPr>
        <w:pStyle w:val="TextBody"/>
        <w:numPr>
          <w:ilvl w:val="0"/>
          <w:numId w:val="1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Human Rights Act 1998 </w:t>
      </w:r>
    </w:p>
    <w:p>
      <w:pPr>
        <w:pStyle w:val="TextBody"/>
        <w:numPr>
          <w:ilvl w:val="0"/>
          <w:numId w:val="1"/>
        </w:numPr>
        <w:tabs>
          <w:tab w:val="clear" w:pos="1134"/>
          <w:tab w:val="left" w:pos="707" w:leader="none"/>
        </w:tabs>
        <w:bidi w:val="0"/>
        <w:spacing w:before="0" w:after="0"/>
        <w:ind w:start="707" w:hanging="283"/>
        <w:jc w:val="start"/>
        <w:rPr/>
      </w:pPr>
      <w:r>
        <w:rPr/>
        <w:t xml:space="preserve">Data Protection Act 1998 </w:t>
      </w:r>
    </w:p>
    <w:p>
      <w:pPr>
        <w:pStyle w:val="TextBody"/>
        <w:numPr>
          <w:ilvl w:val="0"/>
          <w:numId w:val="1"/>
        </w:numPr>
        <w:tabs>
          <w:tab w:val="clear" w:pos="1134"/>
          <w:tab w:val="left" w:pos="707" w:leader="none"/>
        </w:tabs>
        <w:bidi w:val="0"/>
        <w:ind w:start="707" w:hanging="283"/>
        <w:jc w:val="start"/>
        <w:rPr/>
      </w:pPr>
      <w:r>
        <w:rPr/>
        <w:t xml:space="preserve">Disability and Discrimination Act 2004 </w:t>
      </w:r>
    </w:p>
    <w:p>
      <w:pPr>
        <w:pStyle w:val="TextBody"/>
        <w:bidi w:val="0"/>
        <w:jc w:val="start"/>
        <w:rPr/>
      </w:pPr>
      <w:r>
        <w:rPr/>
        <w:t xml:space="preserve">Within their day to day working, children’s centres must, at all times, comply with the Data Protection Act, 1998. This can affect daily working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practices as it places a duty of care on practitioners to ensure that records are kept in a safe and secure environment and not shared with third parties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(Willow, 2014). In addition, through the provisions of the Disability and Discrimination Act 2004, it is assured that there will be, within such centres,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no discrimination against any person with respect to their opportunity for employment, the conditions of their employment or the delivery of services as a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consequence of their sex, marital status, race, or disability. Cumulatively, therefore, the laws noted above require children’s centres to make sure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that they perform their responsibilities in a timely and professional manner and, through so doing eliminate unlawful racial discrimination.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centre should be responsible for and take all such precautions that are necessary to protect the health and safety of all persons employed by it and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should comply with the requirements of the Health and Safety at Work Act 1974 and any other Acts or Regulations relating to the health and safety of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employed persons (Human Rights Act 1998). It gives further effect in the UK to rights contained in the European Convention of Human Rights.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Care Standards Act 2000 and the Regulations and National Minimum Standards set out the responsibilities of agencies and carers in promoting the health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of children who are looked after (Davis et al., 2012).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Education Act 2002 regulates that local authorities and schools are required to protect, safeguard, and promote the welfare of children. This includes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health and safety, child protection and the overall well-being of children. The Every Child Matters guidance and the Children Act 2004 introduced a new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duty (Section 10) to co-operate at a strategic level on local authorities, Primary Care Trusts and other relevant children’s services partners. The focus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of these Acts and the ECM guidance is to protect children and promote the welfare and well-being of children. This encompasses elements such as: being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healthy – enjoying good physical and mental health and living a healthy lifestyle; staying safe – being protected from harm and neglect;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enjoying and achieving – getting the most out of learning and life, and developing skills for adulthood; making a positive contribution – being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involved in community and society and not engaging in anti-social or offending behaviour; and economic well-being – not being prevented by economic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disadvantage from achieving their potential.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Other legislation that helps the health and well-being of children includes the Children Act 1989, which provides care and protection of all children and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young people in need, including those living away from home. Local authorities have a specific duty under Section 22 of the Act to safeguard and promote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wellbeing of each child they look after. The Children and Young Persons Act 2008 amends the Children Act 1989 and supports the care system, putting in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place the structures necessary to enable children and young people to receive high quality care and support. </w:t>
      </w:r>
    </w:p>
    <w:p>
      <w:pPr>
        <w:pStyle w:val="Heading2"/>
        <w:bidi w:val="0"/>
        <w:jc w:val="start"/>
        <w:rPr/>
      </w:pPr>
      <w:r>
        <w:rPr/>
        <w:t xml:space="preserve">Daily care of children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There are many different daily routines for children that can help them develop, such as hygiene, including toileting, washing hands, bed time and teeth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cleaning; meal time routines, involving sitting at the table, using knives, forks and spoons; and sleep routines, to ensure that children acquire healthy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sleeping habits that will stand them in good stead not only through childhood but in adulthood (Barnett, 2011).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Daily routines vary depending where the child is being cared for. Promoting and supporting a child’s independence and self-care is important and a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child’s self-image and self-esteem are vital to their overall well-being (Marmot and Bell, 2012).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For the purposes of this essay, a focus is given on two particular learning activities: tying shoelaces, and dressing appropriately for the weather. </w:t>
      </w:r>
    </w:p>
    <w:p>
      <w:pPr>
        <w:pStyle w:val="Heading2"/>
        <w:bidi w:val="0"/>
        <w:jc w:val="start"/>
        <w:rPr/>
      </w:pPr>
      <w:r>
        <w:rPr/>
        <w:t xml:space="preserve">Activity One: Shoelaces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activity involves teaching children to tie their laces by making a personalised shoe that the children decorate themselves, with laces for them to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practice at home and at day-care.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 this, there are two primary roles: the adult role, helping children learn to tie their laces, and the child’s role, which not only covers learning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to tie shoelaces, but practising doing so at home. This promotes independence because the children feel a sense of accomplishment in achieving a daily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activity that previously adults fulfilled for them. They are able to tie and re-tie their shoes at their convenience and it reduces the need for adult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intervention in dressing. The activity promotes intellectual, physical and emotional well-being (Bruce, Meggitt and Grenier, 2010). The decoration of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‘ </w:t>
      </w:r>
      <w:r>
        <w:rPr/>
        <w:t xml:space="preserve">practice shoe’ is fun and develops their artistic abilities. Targeted at the four- to five-year old, it is within their technical capability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(Bruce, Meggitt and Grenier, 2010). </w:t>
      </w:r>
    </w:p>
    <w:p>
      <w:pPr>
        <w:pStyle w:val="Heading2"/>
        <w:bidi w:val="0"/>
        <w:jc w:val="start"/>
        <w:rPr/>
      </w:pPr>
      <w:r>
        <w:rPr/>
        <w:t xml:space="preserve">Activity Two: Dressing appropriately for the weather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This activity involves dressing up a doll in appropriate clothes for going outside to play, which will keep them warm and dry, or cool, depending on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weather. The adult fulfils a teaching role by helping the children learn how to dress first a doll, and then themselves, appropriately. The objective for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child is to understand how clothes are related to temperature, comfort, and the planned activity (such as playing outside, going to the beach, or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walking to school in the rain) (Carroll and McCulloch, 2014).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This learning opportunity promotes independence by helping them to dress themselves for appropriate situations and weather. Ultimately, they will develop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ability to choose the clothes that they want to wear within a range of acceptable options. The children learn to stay healthy by avoiding becoming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drenched, cold, or sunburnt, and their reliance on adults is decreased (Moyles, Georgeson and Payler, 2011). This builds on their intellectual, physical,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emotional, and health-related skills (Bruce, Meggitt and Grenier, 2010). The use of the doll can help the activity be fun. The activity can be extended by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considering holiday clothing, seasonal variations, and so on. </w:t>
      </w:r>
    </w:p>
    <w:p>
      <w:pPr>
        <w:pStyle w:val="Heading2"/>
        <w:bidi w:val="0"/>
        <w:jc w:val="start"/>
        <w:rPr/>
      </w:pPr>
      <w:r>
        <w:rPr/>
        <w:t xml:space="preserve">Key issues which enable multi-professional teams to work together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 multi-professional team approach allows professionals to share knowledge about a family’s needs so that the parents do not have to answer the same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questions over and over again (David, 2013). The professionals are aware of each other’s roles in supporting the family so that conflicting advice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can be minimised. It is essential that each agency communicates well and understands not only their role and responsibilities but those of the other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agencies as well.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Parents/guardians are the most important people in a child’s life, and carers recognise the importance of this. They have a responsible role that involves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sharing care of the child with parents/guardians; listen to parents/guardians, as they are the ‘ expert’ on their child (Sylva et al., 2010). Respect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must always be shown for family traditions and childcare practices and when, for instance, there has been a bereavement, it may be important to engage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assistance of an educational psychologist to assess behavioural needs and bring about positive behaviour. Indeed, by adopting a multi-professional approach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to working with children and parents the chances of the child being allowed ‘ to slip through the net’ of negligence or abuse is minimised. </w:t>
      </w:r>
    </w:p>
    <w:p>
      <w:pPr>
        <w:pStyle w:val="Heading2"/>
        <w:bidi w:val="0"/>
        <w:jc w:val="start"/>
        <w:rPr/>
      </w:pPr>
      <w:r>
        <w:rPr/>
        <w:t xml:space="preserve">An understanding of diversity and inclusive practices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Recognising diversity is about recognising that children can come from lots of different backgrounds and family structures (Burchinal et al., 2010).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Diversity means responding in a positive manner to differences, and valuing all people. The following, though not an exclusive list, can be seen as a solid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foundation of ‘ checks’ upon which professionals should base their approaches to both children and parents. </w:t>
      </w:r>
    </w:p>
    <w:p>
      <w:pPr>
        <w:pStyle w:val="TextBody"/>
        <w:numPr>
          <w:ilvl w:val="0"/>
          <w:numId w:val="2"/>
        </w:numPr>
        <w:tabs>
          <w:tab w:val="clear" w:pos="1134"/>
          <w:tab w:val="left" w:pos="707" w:leader="none"/>
        </w:tabs>
        <w:bidi w:val="0"/>
        <w:ind w:start="707" w:hanging="283"/>
        <w:jc w:val="start"/>
        <w:rPr/>
      </w:pPr>
      <w:r>
        <w:rPr/>
        <w:t xml:space="preserve">All children are citizens and have rights and entitlements. </w:t>
      </w:r>
    </w:p>
    <w:p>
      <w:pPr>
        <w:pStyle w:val="TextBody"/>
        <w:numPr>
          <w:ilvl w:val="0"/>
          <w:numId w:val="2"/>
        </w:numPr>
        <w:tabs>
          <w:tab w:val="clear" w:pos="1134"/>
          <w:tab w:val="left" w:pos="707" w:leader="none"/>
        </w:tabs>
        <w:bidi w:val="0"/>
        <w:ind w:start="707" w:hanging="283"/>
        <w:jc w:val="start"/>
        <w:rPr/>
      </w:pPr>
      <w:r>
        <w:rPr/>
        <w:t xml:space="preserve">Children should be treated fairly regardless of race, religion or abilities. This applies no matter: </w:t>
      </w:r>
    </w:p>
    <w:p>
      <w:pPr>
        <w:pStyle w:val="TextBody"/>
        <w:numPr>
          <w:ilvl w:val="1"/>
          <w:numId w:val="2"/>
        </w:numPr>
        <w:tabs>
          <w:tab w:val="clear" w:pos="1134"/>
          <w:tab w:val="left" w:pos="1414" w:leader="none"/>
        </w:tabs>
        <w:bidi w:val="0"/>
        <w:ind w:start="1414" w:hanging="283"/>
        <w:jc w:val="start"/>
        <w:rPr/>
      </w:pPr>
      <w:r>
        <w:rPr/>
        <w:t xml:space="preserve">What they think or say </w:t>
      </w:r>
    </w:p>
    <w:p>
      <w:pPr>
        <w:pStyle w:val="TextBody"/>
        <w:numPr>
          <w:ilvl w:val="1"/>
          <w:numId w:val="2"/>
        </w:numPr>
        <w:tabs>
          <w:tab w:val="clear" w:pos="1134"/>
          <w:tab w:val="left" w:pos="1414" w:leader="none"/>
        </w:tabs>
        <w:bidi w:val="0"/>
        <w:ind w:start="1414" w:hanging="283"/>
        <w:jc w:val="start"/>
        <w:rPr/>
      </w:pPr>
      <w:r>
        <w:rPr/>
        <w:t xml:space="preserve">What type of family they come from </w:t>
      </w:r>
    </w:p>
    <w:p>
      <w:pPr>
        <w:pStyle w:val="TextBody"/>
        <w:numPr>
          <w:ilvl w:val="1"/>
          <w:numId w:val="2"/>
        </w:numPr>
        <w:tabs>
          <w:tab w:val="clear" w:pos="1134"/>
          <w:tab w:val="left" w:pos="1414" w:leader="none"/>
        </w:tabs>
        <w:bidi w:val="0"/>
        <w:ind w:start="1414" w:hanging="283"/>
        <w:jc w:val="start"/>
        <w:rPr/>
      </w:pPr>
      <w:r>
        <w:rPr/>
        <w:t xml:space="preserve">What language(s) they speak </w:t>
      </w:r>
    </w:p>
    <w:p>
      <w:pPr>
        <w:pStyle w:val="TextBody"/>
        <w:numPr>
          <w:ilvl w:val="1"/>
          <w:numId w:val="2"/>
        </w:numPr>
        <w:tabs>
          <w:tab w:val="clear" w:pos="1134"/>
          <w:tab w:val="left" w:pos="1414" w:leader="none"/>
        </w:tabs>
        <w:bidi w:val="0"/>
        <w:ind w:start="1414" w:hanging="283"/>
        <w:jc w:val="start"/>
        <w:rPr/>
      </w:pPr>
      <w:r>
        <w:rPr/>
        <w:t xml:space="preserve">What their parents do </w:t>
      </w:r>
    </w:p>
    <w:p>
      <w:pPr>
        <w:pStyle w:val="TextBody"/>
        <w:numPr>
          <w:ilvl w:val="1"/>
          <w:numId w:val="2"/>
        </w:numPr>
        <w:tabs>
          <w:tab w:val="clear" w:pos="1134"/>
          <w:tab w:val="left" w:pos="1414" w:leader="none"/>
        </w:tabs>
        <w:bidi w:val="0"/>
        <w:ind w:start="1414" w:hanging="283"/>
        <w:jc w:val="start"/>
        <w:rPr/>
      </w:pPr>
      <w:r>
        <w:rPr/>
        <w:t xml:space="preserve">Whether they are girls or boys </w:t>
      </w:r>
    </w:p>
    <w:p>
      <w:pPr>
        <w:pStyle w:val="TextBody"/>
        <w:numPr>
          <w:ilvl w:val="1"/>
          <w:numId w:val="2"/>
        </w:numPr>
        <w:tabs>
          <w:tab w:val="clear" w:pos="1134"/>
          <w:tab w:val="left" w:pos="1414" w:leader="none"/>
        </w:tabs>
        <w:bidi w:val="0"/>
        <w:ind w:start="1414" w:hanging="283"/>
        <w:jc w:val="start"/>
        <w:rPr/>
      </w:pPr>
      <w:r>
        <w:rPr/>
        <w:t xml:space="preserve">Whether they have a disability or whether they are rich or poor </w:t>
      </w:r>
    </w:p>
    <w:p>
      <w:pPr>
        <w:pStyle w:val="TextBody"/>
        <w:numPr>
          <w:ilvl w:val="0"/>
          <w:numId w:val="2"/>
        </w:numPr>
        <w:tabs>
          <w:tab w:val="clear" w:pos="1134"/>
          <w:tab w:val="left" w:pos="707" w:leader="none"/>
        </w:tabs>
        <w:bidi w:val="0"/>
        <w:ind w:start="707" w:hanging="283"/>
        <w:jc w:val="start"/>
        <w:rPr/>
      </w:pPr>
      <w:r>
        <w:rPr/>
        <w:t xml:space="preserve">All children have an equal right to be listened to and valued in the setting. </w:t>
      </w:r>
    </w:p>
    <w:p>
      <w:pPr>
        <w:pStyle w:val="TextBody"/>
        <w:bidi w:val="0"/>
        <w:jc w:val="start"/>
        <w:rPr/>
      </w:pPr>
      <w:r>
        <w:rPr/>
        <w:t xml:space="preserve">It follows that practitioners should aim to improve the physical environment when such improvements are needed. This might include the increased use of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physical aids to access education such as ICT equipment and portable aids for children with motor co-ordination and poor hand/eye skills. New buildings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should also be physically accessible to disabled pupils by making sure that they have access to existing buildings through the use of ramps and wider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doors. Such improvements must be ongoing within organisations to ensure that no section of society is marginalised (Marmot and Bell, 2012). Improving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delivery of information to disabled children at nurseries or schools is a very important objective. The information given (and the manner in which it is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given) should take account of pupils’ disabilities and parents’ preferred formats. It follows that all children should be treated fairly regardless of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race, religion or abilities. This applies no matter what they think or say, what type of family they come from, what language(s) they speak, what their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parents do, whether they are girls or boys or whether they have a disability or whether they are rich or poor. Bradshaw (2011) stresses the importance of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treating all people equally and with respect.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All children have an equal right to be listened to and valued in the setting and all children have a need to develop. These are natural parts of their life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and they must be supported at all times within a given setting. This is especially true if there is a scenario in which children’s development may be at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risk. For example, children who are disabled and those with special educational needs, those from socially excluded families, the homeless or those who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live with a parent who is disabled or has a mental illness, children from traveller communities, refugees or asylum seekers and those from diverse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linguistic backgrounds may all faces especial challenges in their individual development. These must be assessed and catered for in an holistic manner to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ensure that every child reaches their own maximum potential. This is because, as Wall (2010) notes, all children are entitled to enjoy a full life in which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conditions are established by which they may take part in society and develop as individuals, Practitioners must therefore ensure that their own knowledge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about different cultural groups is up-to-date and that they consider their own attitudes to people who are different from themselves.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Children in the UK are raised in a society with many sources of cultural diversity (Carroll and McCulloch, 2014). Good early years practice needs to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support this from the earliest months of babyhood. Practitioners need to work to create a positive learning environment. Play materials, books and other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resources can be offered in a helpful way by reflecting on how young children learn about culture and cultural identity. Such diversity and inclusion is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also linked to legislation such the Children Act 1989, Special Educational Needs and Disability Act 2001, Rights of Children 1989 and the Race Relations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Act 1976. Children like experiencing food, music or dance forms that reflect their own family and neighbourhood experiences, as Gray (2014) elaborates.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Early childhood is a good time to offer opportunities that enable children to stretch themselves beyond that with which they are already familiar. Children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can learn to appreciate cultural diversity in styles of art, craft, music and dance and all opportunities need to be well grounded in positive pride for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styles common to every child’s own background.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Meeting children’s diverse learning needs means identifying needs, developing individual goals and objectives, selecting or designing appropriate supports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and services, and then choosing the best learning setting in which those goals can be realised, and ideally, exceeded. It logically follows, therefore,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that the role and responsibilities of an early years practitioner should be cater to the individual child’s needs, and to teach them what they need to know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and to find out the right way to teach them. Thus, the practitioner must be well-versed in a range of different teaching pedagogies and apply the most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appropriate one to the given child at all times (Spodek and Sarancho, 2014). Indeed, it is particularly important, in this regard, to understand different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planning stages when planning activities for children and to understand a child’s age and stage of development when planning tasks for them (Sylva et al.,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2010). It is imperative, that the activities planned are stage-appropriate for them to increase knowledge. Setting appropriate tasks and initiatives helps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practitioners meet the individual needs of children (Bruce, Meggitt and Grenier, 2010). </w:t>
      </w:r>
    </w:p>
    <w:p>
      <w:pPr>
        <w:pStyle w:val="Heading2"/>
        <w:bidi w:val="0"/>
        <w:jc w:val="start"/>
        <w:rPr/>
      </w:pPr>
      <w:r>
        <w:rPr/>
        <w:t xml:space="preserve">A discussion of two strategies for improving learning and performance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There are many ways in which a person can improve their own learning and performance. Two are discussed in this section.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first is being under observation. A member of staff could observe you and give you feedback on where you are doing well, and where you need to improve.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This could be a colleague, or it could be a formal inspection. The person observing can give you tailored feedback and ideally there should be plenty of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time to discuss their observation. This should lead to personal reflection and the setting of career development goals – whereby you can spend time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working on improving those areas (observed) where you displayed weakness. The importance of this form of observation and subsequent career development is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noted by David (2013).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second commonly used approach is to reflect on one’s own practice and to use this reflection to inform further improvement (Paige-Smith and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Craft, 2011). This may involve a reflective practice model, such as Kolb’s theory of experiential learning (Kolb, 1984). I have frequently used his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reflective cycle – and by noting what has gone well and what areas need further improvement, I have been able to learn how to handle situations more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smoothly and to apply knowledge effectively.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Through combining both approaches I have gone through official ‘ professional development’ sessions and have held protracted discussions with my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line manager and other practitioners. Through so doing we have all shared best practice and perceived improvements in our daily working lives with each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other and the way in which we plan activities for the children (David, 2013). </w:t>
      </w:r>
    </w:p>
    <w:p>
      <w:pPr>
        <w:pStyle w:val="Heading2"/>
        <w:bidi w:val="0"/>
        <w:jc w:val="start"/>
        <w:rPr/>
      </w:pPr>
      <w:r>
        <w:rPr/>
        <w:t xml:space="preserve">A brief overview of how regulations can influence care provision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Legislation plays a significant role in working practices within an early years setting but the primary aim is to safeguard and protect children and their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families. Legislation, policies and procedures involve those relating to medicines, staffing and employment laws, child protection policies, health and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safety, equal opportunities, behaviour management, special educational needs and working with parents (Shonkoff and Bales, 2011).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Children and young people should feel happy, safe, respected and included in the school or early years setting environment and all staff should be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proactive in promoting positive behaviour in the classroom, playground and the wider community (Willow, 2014). Policies and practice help to make sure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safety and wellbeing of children is in place and it is this legislation, developed through many years and experiences, and even mistakes, that underpin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working practices that are used today (Shonkoff, 2010).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owner of the workplace as a practitioner is t </w:t>
      </w:r>
    </w:p>
    <w:sectPr w:rsidR="00452FFA" w:rsidRPr="00C318DE" w:rsidSect="00764FAA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2FA96" w14:textId="77777777" w:rsidR="00780FB2" w:rsidRDefault="00780FB2" w:rsidP="002A6A39">
      <w:pPr>
        <w:spacing w:after="0" w:line="240" w:lineRule="auto"/>
      </w:pPr>
      <w:r>
        <w:separator/>
      </w:r>
    </w:p>
  </w:endnote>
  <w:endnote w:type="continuationSeparator" w:id="0">
    <w:p w14:paraId="3504B4B8" w14:textId="77777777" w:rsidR="00780FB2" w:rsidRDefault="00780FB2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40C5AED9" w:rsidR="002A6A39" w:rsidRPr="00764FAA" w:rsidRDefault="00DD6DF0" w:rsidP="00DD6DF0">
    <w:pPr>
      <w:pStyle w:val="a5"/>
      <w:rPr>
        <w:color w:val="808080" w:themeColor="background1" w:themeShade="80"/>
      </w:rPr>
    </w:pPr>
    <w:r w:rsidRPr="00764FAA">
      <w:rPr>
        <w:color w:val="808080" w:themeColor="background1" w:themeShade="80"/>
        <w:lang w:val="en-US"/>
      </w:rPr>
      <w:t>https://assignbuster.com/caring-for-children-roles-regulations-and-practices/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0DDAA" w14:textId="77777777" w:rsidR="00780FB2" w:rsidRDefault="00780FB2" w:rsidP="002A6A39">
      <w:pPr>
        <w:spacing w:after="0" w:line="240" w:lineRule="auto"/>
      </w:pPr>
      <w:r>
        <w:separator/>
      </w:r>
    </w:p>
  </w:footnote>
  <w:footnote w:type="continuationSeparator" w:id="0">
    <w:p w14:paraId="34DE7BDD" w14:textId="77777777" w:rsidR="00780FB2" w:rsidRDefault="00780FB2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-424346580"/>
      <w:docPartObj>
        <w:docPartGallery w:val="Page Numbers (Top of Page)"/>
        <w:docPartUnique/>
      </w:docPartObj>
    </w:sdtPr>
    <w:sdtEndPr/>
    <w:sdtContent>
      <w:p w14:paraId="32D1648B" w14:textId="3D8532ED" w:rsidR="00764FAA" w:rsidRDefault="00C318DE" w:rsidP="002174FB">
        <w:pPr>
          <w:pStyle w:val="a3"/>
          <w:tabs>
            <w:tab w:val="clear" w:pos="4677"/>
          </w:tabs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664237">
              <w:rPr>
                <w:color w:val="808080" w:themeColor="background1" w:themeShade="80"/>
                <w:lang w:val="en-US"/>
              </w:rPr>
              <w:t>Caring for children: roles, regulations ...</w:t>
            </w:r>
            <w:r w:rsidR="00764FAA" w:rsidRPr="00764FAA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DD6DF0" w:rsidRPr="00764FAA">
              <w:rPr>
                <w:color w:val="808080" w:themeColor="background1" w:themeShade="80"/>
                <w:lang w:val="en-US"/>
              </w:rPr>
              <w:tab/>
              <w:t xml:space="preserve">Page </w:t>
            </w:r>
          </w:sdtContent>
        </w:sdt>
        <w:r w:rsidR="00126477" w:rsidRPr="00764FAA">
          <w:rPr>
            <w:color w:val="808080" w:themeColor="background1" w:themeShade="80"/>
          </w:rPr>
          <w:fldChar w:fldCharType="begin"/>
        </w:r>
        <w:r w:rsidR="00126477" w:rsidRPr="00764FAA">
          <w:rPr>
            <w:color w:val="808080" w:themeColor="background1" w:themeShade="80"/>
          </w:rPr>
          <w:instrText>PAGE   \* MERGEFORMAT</w:instrText>
        </w:r>
        <w:r w:rsidR="00126477" w:rsidRPr="00764FAA">
          <w:rPr>
            <w:color w:val="808080" w:themeColor="background1" w:themeShade="80"/>
          </w:rPr>
          <w:fldChar w:fldCharType="separate"/>
        </w:r>
        <w:r w:rsidR="00664237">
          <w:rPr>
            <w:noProof/>
            <w:color w:val="808080" w:themeColor="background1" w:themeShade="80"/>
          </w:rPr>
          <w:t>2</w:t>
        </w:r>
        <w:r w:rsidR="00126477" w:rsidRPr="00764FAA">
          <w:rPr>
            <w:color w:val="808080" w:themeColor="background1" w:themeShade="80"/>
          </w:rPr>
          <w:fldChar w:fldCharType="end"/>
        </w:r>
      </w:p>
      <w:p w14:paraId="2654A364" w14:textId="7325EEC2" w:rsidR="00E97DD2" w:rsidRPr="00764FAA" w:rsidRDefault="00C318DE" w:rsidP="00DD6DF0">
        <w:pPr>
          <w:pStyle w:val="a3"/>
          <w:tabs>
            <w:tab w:val="clear" w:pos="4677"/>
            <w:tab w:val="clear" w:pos="9355"/>
            <w:tab w:val="right" w:pos="10205"/>
          </w:tabs>
          <w:rPr>
            <w:color w:val="808080" w:themeColor="background1" w:themeShade="80"/>
          </w:rPr>
        </w:pP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1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455D4"/>
    <w:rsid w:val="00074C2A"/>
    <w:rsid w:val="00075597"/>
    <w:rsid w:val="00126477"/>
    <w:rsid w:val="001A1D1E"/>
    <w:rsid w:val="001E3E3F"/>
    <w:rsid w:val="002174FB"/>
    <w:rsid w:val="002A6A39"/>
    <w:rsid w:val="00337EBC"/>
    <w:rsid w:val="00344C0C"/>
    <w:rsid w:val="003551E9"/>
    <w:rsid w:val="003576BA"/>
    <w:rsid w:val="003905D8"/>
    <w:rsid w:val="00417633"/>
    <w:rsid w:val="00452FFA"/>
    <w:rsid w:val="00457E4C"/>
    <w:rsid w:val="00474EBC"/>
    <w:rsid w:val="004C738A"/>
    <w:rsid w:val="00574F18"/>
    <w:rsid w:val="00645D21"/>
    <w:rsid w:val="00664237"/>
    <w:rsid w:val="00763707"/>
    <w:rsid w:val="00764FAA"/>
    <w:rsid w:val="00772B8D"/>
    <w:rsid w:val="00780FB2"/>
    <w:rsid w:val="007D1241"/>
    <w:rsid w:val="00821694"/>
    <w:rsid w:val="008447E4"/>
    <w:rsid w:val="00890F64"/>
    <w:rsid w:val="008C0CE3"/>
    <w:rsid w:val="008E36DE"/>
    <w:rsid w:val="0092016D"/>
    <w:rsid w:val="009239E9"/>
    <w:rsid w:val="00990400"/>
    <w:rsid w:val="009C3FE0"/>
    <w:rsid w:val="009F3612"/>
    <w:rsid w:val="009F5FB5"/>
    <w:rsid w:val="00A4621F"/>
    <w:rsid w:val="00AB198B"/>
    <w:rsid w:val="00AF0D54"/>
    <w:rsid w:val="00AF142E"/>
    <w:rsid w:val="00B44E5D"/>
    <w:rsid w:val="00B962E0"/>
    <w:rsid w:val="00BB7201"/>
    <w:rsid w:val="00BB7903"/>
    <w:rsid w:val="00BF1087"/>
    <w:rsid w:val="00C051E4"/>
    <w:rsid w:val="00C318DE"/>
    <w:rsid w:val="00C77A57"/>
    <w:rsid w:val="00CD6EF4"/>
    <w:rsid w:val="00D56732"/>
    <w:rsid w:val="00DC159C"/>
    <w:rsid w:val="00DC1EC4"/>
    <w:rsid w:val="00DD6DF0"/>
    <w:rsid w:val="00E02A74"/>
    <w:rsid w:val="00E31A5E"/>
    <w:rsid w:val="00E4237D"/>
    <w:rsid w:val="00E576FF"/>
    <w:rsid w:val="00E97DD2"/>
    <w:rsid w:val="00F047BB"/>
    <w:rsid w:val="00F04E1E"/>
    <w:rsid w:val="00F13A03"/>
    <w:rsid w:val="00F87F87"/>
    <w:rsid w:val="00FB3E82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Times New Roman" w:hAnsi="Times New Roman" w:eastAsia="DejaVu Sans" w:cs="DejaVu Sans"/>
      <w:b/>
      <w:bCs/>
      <w:sz w:val="36"/>
      <w:szCs w:val="36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caring-for-children-roles-regulations-and-practice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Relationship Id="rId15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FDC17-4B3A-4919-B84E-F2D6134C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Caring for children: roles, regulations and practices</vt:lpstr>
    </vt:vector>
  </TitlesOfParts>
  <Company>AssignBuster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Caring for children: roles, regulations and practices</dc:title>
  <dc:subject>Others;</dc:subject>
  <dc:creator>AssignBuster</dc:creator>
  <cp:keywords/>
  <dc:description>The creation of a meaningful partnership with parents is also of pivotal importance as the latter can learn from the former as to what the child likes...</dc:description>
  <cp:lastModifiedBy>AssignBuster</cp:lastModifiedBy>
  <cp:revision>5</cp:revision>
  <dcterms:created xsi:type="dcterms:W3CDTF">2021-10-14T07:09:00Z</dcterms:created>
  <dcterms:modified xsi:type="dcterms:W3CDTF">2021-11-19T13:45:00Z</dcterms:modified>
  <cp:category>Others;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