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Operating systems essay sample</w:t>
        </w:r>
      </w:hyperlink>
      <w:bookmarkEnd w:id="0"/>
    </w:p>
    <w:p>
      <w:r>
        <w:br w:type="page"/>
      </w:r>
    </w:p>
    <w:p>
      <w:pPr>
        <w:pStyle w:val="TextBody"/>
        <w:bidi w:val="0"/>
        <w:jc w:val="start"/>
        <w:rPr/>
      </w:pPr>
      <w:r>
        <w:rPr/>
        <w:t xml:space="preserve">Operating systems is defined as the software program that enables the computer hardware to communicate and operate with computer software. Without it, a computer would be useless (Operating system ABCs, n. d.). Operating systems (OS) can also be classified as multi-user, multitasking, multiprocessing, and multithreading. A multi-user OS allows two or more users to use the computer at the same time or at different times. Some examples are Linux, UNIX, and Windows 2000. On the other hand, a multitasking OS is capable of allowing multiple applications at the same time. These OS include UNIX and Windows 2000. A multiprocessing OS is capable of supporting and utilizing multiple computer processors. Multi-threading is an OS that allow various parts of software programs to run simultaneously. Some examples of this type of OS are Linux, UNIX, and Windows 2000 (Operating system types, n. d.). </w:t>
      </w:r>
    </w:p>
    <w:p>
      <w:pPr>
        <w:pStyle w:val="TextBody"/>
        <w:bidi w:val="0"/>
        <w:spacing w:before="0" w:after="283"/>
        <w:jc w:val="start"/>
        <w:rPr/>
      </w:pPr>
      <w:r>
        <w:rPr/>
        <w:t xml:space="preserve">The history of operating systems dates back in 1954 where the first OS named UNIVAC 1103 was developed by MIT. After a year, General Motors made one for the IBM 701. In 1960, computers do not contain OS, instead, machines loaded the programs from the punched paper and tape which work until the program had finished the task or it crashed. Within this decade, IBM produced System/360 used by the mainframe computers. By 1970s, midrange systems were developed such as UNIX and VMS. During the microcomputer era in the 1980s, MS DOS and MAC OS shared in the competition. The Windows Era in the 1990s began with Windows 95 and in this decade, the FreeBsd and BeOS also became popular UNIX operating systems. From that time, most commonly used operating systems were from the Microsoft Windows family, Linux, and other UNIX-like operating systems (i. e. Mac OS X) (History of Operating Systems, n. d.). </w:t>
      </w:r>
    </w:p>
    <w:p>
      <w:pPr>
        <w:pStyle w:val="TextBody"/>
        <w:bidi w:val="0"/>
        <w:spacing w:before="0" w:after="283"/>
        <w:jc w:val="start"/>
        <w:rPr/>
      </w:pPr>
      <w:r>
        <w:rPr/>
        <w:t xml:space="preserve">The Microsoft operating systems include the series MS-DOS, Windows95, and WindowsNT. The main benefits of these OS are availability of inexpensive applications programs hence less costly than other OS and compatibility with all hardware configurations so you can use it on any hardware. The drawbacks were the lack of decent connectivity and interoperability. Also, significant maintenance is required for security resources since there is a history of viruses infecting the system (Hughes, n. d.). </w:t>
      </w:r>
    </w:p>
    <w:p>
      <w:pPr>
        <w:pStyle w:val="TextBody"/>
        <w:bidi w:val="0"/>
        <w:spacing w:before="0" w:after="283"/>
        <w:jc w:val="start"/>
        <w:rPr/>
      </w:pPr>
      <w:r>
        <w:rPr/>
        <w:t xml:space="preserve">The UNIX operating system has the following advantages: excellent connectivity, stability, scalability and multi-user/multi-tasking. In 25 years existence in the market, UNIX proved to be very reliable and offers many connectivity options. The drawbacks of this system are modifications tend to be proprietary to specific vendor and do not make it back into the UNIX base used by all vendors and not all manufacturers offer machines throughout the capabilities spectrum hence new versions of applications software should be purchased for the new vendor/architecture (Hughes, n. d.). </w:t>
      </w:r>
    </w:p>
    <w:p>
      <w:pPr>
        <w:pStyle w:val="TextBody"/>
        <w:bidi w:val="0"/>
        <w:spacing w:before="0" w:after="283"/>
        <w:jc w:val="start"/>
        <w:rPr/>
      </w:pPr>
      <w:r>
        <w:rPr/>
        <w:t xml:space="preserve">The Linux operating system has the following benefits: portability and connectivity capabilities. Portability is significant since Linux introduces upgrades such as new hardware yearly. Also, Linux offers connectivity capabilities such as TCP/IP connectivity, drivers for many serial, ISDN and Frame Relay controllers, Appletalk for Mac/Linux connectivity, SAMBA for Microsoft Windows/Linux connectivity and IPX protocol support for Novell Netware/Linux connectivity. The great thing about Linux is the investment is relatively small with acquisition price smaller or equal to zero. However, it also pose some drawbacks like Linux is not widely used and users need to be trained and productivity might be affected since users will have a hard time accepting the change (Hughes, n. d.). </w:t>
      </w:r>
    </w:p>
    <w:p>
      <w:pPr>
        <w:pStyle w:val="TextBody"/>
        <w:bidi w:val="0"/>
        <w:spacing w:before="0" w:after="283"/>
        <w:jc w:val="start"/>
        <w:rPr/>
      </w:pPr>
      <w:r>
        <w:rPr/>
        <w:t xml:space="preserve">Other operating systems like MacOS and Novell Netware are also common today. MacOS may be the best workstation for some applications like graphics but it was designed to operate only with Mac systems. Novell Netware initially offers file server capabilities for DOS and Windows-based systems but moved to legacy systems due to the trend of client-side interoperability capabilities (Hughes, n. d.). </w:t>
      </w:r>
    </w:p>
    <w:p>
      <w:pPr>
        <w:pStyle w:val="TextBody"/>
        <w:bidi w:val="0"/>
        <w:spacing w:before="0" w:after="283"/>
        <w:jc w:val="start"/>
        <w:rPr/>
      </w:pPr>
      <w:r>
        <w:rPr/>
        <w:t xml:space="preserve">Being involved in maintaining database storage and hosting web services for local companies, the connectivity, stability, scalability, multi-user, multi-platform, POSIX, non-proprietary and cost should be taken into account in selecting the best OS for BONC. Using the comparison table for OS, Linux is still the best OS for BONC. The decision was made based on Linux’s excellent connectivity and stability, small-huge scalability, multi-user and multi-platform, POSIX compatibility, non-proprietary (which means easier to upgrade), and low cost. It is therefore concluded that BONC should stay at the present OS. </w:t>
      </w:r>
    </w:p>
    <w:tbl>
      <w:tblPr>
        <w:tblW w:w="10959" w:type="dxa"/>
        <w:jc w:val="start"/>
        <w:tblInd w:w="0" w:type="dxa"/>
        <w:tblLayout w:type="fixed"/>
        <w:tblCellMar>
          <w:top w:w="28" w:type="dxa"/>
          <w:start w:w="28" w:type="dxa"/>
          <w:bottom w:w="28" w:type="dxa"/>
          <w:end w:w="28" w:type="dxa"/>
        </w:tblCellMar>
      </w:tblPr>
      <w:tblGrid>
        <w:gridCol w:w="1366"/>
        <w:gridCol w:w="1321"/>
        <w:gridCol w:w="991"/>
        <w:gridCol w:w="1516"/>
        <w:gridCol w:w="1081"/>
        <w:gridCol w:w="1486"/>
        <w:gridCol w:w="811"/>
        <w:gridCol w:w="1636"/>
        <w:gridCol w:w="751"/>
      </w:tblGrid>
      <w:tr>
        <w:trPr/>
        <w:tc>
          <w:tcPr>
            <w:tcW w:w="10959" w:type="dxa"/>
            <w:gridSpan w:val="9"/>
            <w:tcBorders/>
            <w:vAlign w:val="center"/>
          </w:tcPr>
          <w:p>
            <w:pPr>
              <w:pStyle w:val="TableContents"/>
              <w:bidi w:val="0"/>
              <w:spacing w:before="0" w:after="283"/>
              <w:jc w:val="start"/>
              <w:rPr/>
            </w:pPr>
            <w:r>
              <w:rPr/>
              <w:t xml:space="preserve">Platform Comparison Chart </w:t>
            </w:r>
          </w:p>
        </w:tc>
      </w:tr>
      <w:tr>
        <w:trPr/>
        <w:tc>
          <w:tcPr>
            <w:tcW w:w="1366" w:type="dxa"/>
            <w:tcBorders/>
            <w:vAlign w:val="center"/>
          </w:tcPr>
          <w:p>
            <w:pPr>
              <w:pStyle w:val="TableContents"/>
              <w:bidi w:val="0"/>
              <w:spacing w:before="0" w:after="283"/>
              <w:jc w:val="start"/>
              <w:rPr>
                <w:sz w:val="4"/>
                <w:szCs w:val="4"/>
              </w:rPr>
            </w:pPr>
            <w:r>
              <w:rPr>
                <w:sz w:val="4"/>
                <w:szCs w:val="4"/>
              </w:rPr>
            </w:r>
          </w:p>
        </w:tc>
        <w:tc>
          <w:tcPr>
            <w:tcW w:w="1321" w:type="dxa"/>
            <w:tcBorders/>
            <w:vAlign w:val="center"/>
          </w:tcPr>
          <w:p>
            <w:pPr>
              <w:pStyle w:val="TableContents"/>
              <w:bidi w:val="0"/>
              <w:spacing w:before="0" w:after="283"/>
              <w:jc w:val="start"/>
              <w:rPr>
                <w:sz w:val="4"/>
                <w:szCs w:val="4"/>
              </w:rPr>
            </w:pPr>
            <w:r>
              <w:rPr>
                <w:sz w:val="4"/>
                <w:szCs w:val="4"/>
              </w:rPr>
            </w:r>
          </w:p>
        </w:tc>
        <w:tc>
          <w:tcPr>
            <w:tcW w:w="991" w:type="dxa"/>
            <w:tcBorders/>
            <w:vAlign w:val="center"/>
          </w:tcPr>
          <w:p>
            <w:pPr>
              <w:pStyle w:val="TableContents"/>
              <w:bidi w:val="0"/>
              <w:spacing w:before="0" w:after="283"/>
              <w:jc w:val="start"/>
              <w:rPr>
                <w:sz w:val="4"/>
                <w:szCs w:val="4"/>
              </w:rPr>
            </w:pPr>
            <w:r>
              <w:rPr>
                <w:sz w:val="4"/>
                <w:szCs w:val="4"/>
              </w:rPr>
            </w:r>
          </w:p>
        </w:tc>
        <w:tc>
          <w:tcPr>
            <w:tcW w:w="1516" w:type="dxa"/>
            <w:tcBorders/>
            <w:vAlign w:val="center"/>
          </w:tcPr>
          <w:p>
            <w:pPr>
              <w:pStyle w:val="TableContents"/>
              <w:bidi w:val="0"/>
              <w:spacing w:before="0" w:after="283"/>
              <w:jc w:val="start"/>
              <w:rPr>
                <w:sz w:val="4"/>
                <w:szCs w:val="4"/>
              </w:rPr>
            </w:pPr>
            <w:r>
              <w:rPr>
                <w:sz w:val="4"/>
                <w:szCs w:val="4"/>
              </w:rPr>
            </w:r>
          </w:p>
        </w:tc>
        <w:tc>
          <w:tcPr>
            <w:tcW w:w="1081" w:type="dxa"/>
            <w:tcBorders/>
            <w:vAlign w:val="center"/>
          </w:tcPr>
          <w:p>
            <w:pPr>
              <w:pStyle w:val="TableContents"/>
              <w:bidi w:val="0"/>
              <w:spacing w:before="0" w:after="283"/>
              <w:jc w:val="start"/>
              <w:rPr>
                <w:sz w:val="4"/>
                <w:szCs w:val="4"/>
              </w:rPr>
            </w:pPr>
            <w:r>
              <w:rPr>
                <w:sz w:val="4"/>
                <w:szCs w:val="4"/>
              </w:rPr>
            </w:r>
          </w:p>
        </w:tc>
        <w:tc>
          <w:tcPr>
            <w:tcW w:w="1486"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1636" w:type="dxa"/>
            <w:tcBorders/>
            <w:vAlign w:val="center"/>
          </w:tcPr>
          <w:p>
            <w:pPr>
              <w:pStyle w:val="TableContents"/>
              <w:bidi w:val="0"/>
              <w:spacing w:before="0" w:after="283"/>
              <w:jc w:val="start"/>
              <w:rPr>
                <w:sz w:val="4"/>
                <w:szCs w:val="4"/>
              </w:rPr>
            </w:pPr>
            <w:r>
              <w:rPr>
                <w:sz w:val="4"/>
                <w:szCs w:val="4"/>
              </w:rPr>
            </w:r>
          </w:p>
        </w:tc>
        <w:tc>
          <w:tcPr>
            <w:tcW w:w="751" w:type="dxa"/>
            <w:tcBorders/>
            <w:vAlign w:val="center"/>
          </w:tcPr>
          <w:p>
            <w:pPr>
              <w:pStyle w:val="TableContents"/>
              <w:bidi w:val="0"/>
              <w:spacing w:before="0" w:after="283"/>
              <w:jc w:val="start"/>
              <w:rPr>
                <w:sz w:val="4"/>
                <w:szCs w:val="4"/>
              </w:rPr>
            </w:pPr>
            <w:r>
              <w:rPr>
                <w:sz w:val="4"/>
                <w:szCs w:val="4"/>
              </w:rPr>
            </w:r>
          </w:p>
        </w:tc>
      </w:tr>
      <w:tr>
        <w:trPr/>
        <w:tc>
          <w:tcPr>
            <w:tcW w:w="1366" w:type="dxa"/>
            <w:tcBorders/>
            <w:vAlign w:val="center"/>
          </w:tcPr>
          <w:p>
            <w:pPr>
              <w:pStyle w:val="TableContents"/>
              <w:bidi w:val="0"/>
              <w:spacing w:before="0" w:after="283"/>
              <w:jc w:val="start"/>
              <w:rPr/>
            </w:pPr>
            <w:r>
              <w:rPr/>
              <w:t xml:space="preserve">System </w:t>
            </w:r>
          </w:p>
        </w:tc>
        <w:tc>
          <w:tcPr>
            <w:tcW w:w="1321" w:type="dxa"/>
            <w:tcBorders/>
            <w:vAlign w:val="center"/>
          </w:tcPr>
          <w:p>
            <w:pPr>
              <w:pStyle w:val="TableContents"/>
              <w:bidi w:val="0"/>
              <w:spacing w:before="0" w:after="283"/>
              <w:jc w:val="start"/>
              <w:rPr/>
            </w:pPr>
            <w:r>
              <w:rPr/>
              <w:t xml:space="preserve">Connectivity </w:t>
            </w:r>
          </w:p>
        </w:tc>
        <w:tc>
          <w:tcPr>
            <w:tcW w:w="991" w:type="dxa"/>
            <w:tcBorders/>
            <w:vAlign w:val="center"/>
          </w:tcPr>
          <w:p>
            <w:pPr>
              <w:pStyle w:val="TableContents"/>
              <w:bidi w:val="0"/>
              <w:spacing w:before="0" w:after="283"/>
              <w:jc w:val="start"/>
              <w:rPr/>
            </w:pPr>
            <w:r>
              <w:rPr/>
              <w:t xml:space="preserve">Stability </w:t>
            </w:r>
          </w:p>
        </w:tc>
        <w:tc>
          <w:tcPr>
            <w:tcW w:w="1516" w:type="dxa"/>
            <w:tcBorders/>
            <w:vAlign w:val="center"/>
          </w:tcPr>
          <w:p>
            <w:pPr>
              <w:pStyle w:val="TableContents"/>
              <w:bidi w:val="0"/>
              <w:spacing w:before="0" w:after="283"/>
              <w:jc w:val="start"/>
              <w:rPr/>
            </w:pPr>
            <w:r>
              <w:rPr/>
              <w:t xml:space="preserve">Scalability </w:t>
            </w:r>
          </w:p>
        </w:tc>
        <w:tc>
          <w:tcPr>
            <w:tcW w:w="1081" w:type="dxa"/>
            <w:tcBorders/>
            <w:vAlign w:val="center"/>
          </w:tcPr>
          <w:p>
            <w:pPr>
              <w:pStyle w:val="TableContents"/>
              <w:bidi w:val="0"/>
              <w:spacing w:before="0" w:after="283"/>
              <w:jc w:val="start"/>
              <w:rPr/>
            </w:pPr>
            <w:r>
              <w:rPr/>
              <w:t xml:space="preserve">Multi-user </w:t>
            </w:r>
          </w:p>
        </w:tc>
        <w:tc>
          <w:tcPr>
            <w:tcW w:w="1486" w:type="dxa"/>
            <w:tcBorders/>
            <w:vAlign w:val="center"/>
          </w:tcPr>
          <w:p>
            <w:pPr>
              <w:pStyle w:val="TableContents"/>
              <w:bidi w:val="0"/>
              <w:spacing w:before="0" w:after="283"/>
              <w:jc w:val="start"/>
              <w:rPr/>
            </w:pPr>
            <w:r>
              <w:rPr/>
              <w:t xml:space="preserve">Multi-platform </w:t>
            </w:r>
          </w:p>
        </w:tc>
        <w:tc>
          <w:tcPr>
            <w:tcW w:w="811" w:type="dxa"/>
            <w:tcBorders/>
            <w:vAlign w:val="center"/>
          </w:tcPr>
          <w:p>
            <w:pPr>
              <w:pStyle w:val="TableContents"/>
              <w:bidi w:val="0"/>
              <w:spacing w:before="0" w:after="283"/>
              <w:jc w:val="start"/>
              <w:rPr/>
            </w:pPr>
            <w:r>
              <w:rPr/>
              <w:t xml:space="preserve">POSIX </w:t>
            </w:r>
          </w:p>
        </w:tc>
        <w:tc>
          <w:tcPr>
            <w:tcW w:w="1636" w:type="dxa"/>
            <w:tcBorders/>
            <w:vAlign w:val="center"/>
          </w:tcPr>
          <w:p>
            <w:pPr>
              <w:pStyle w:val="TableContents"/>
              <w:bidi w:val="0"/>
              <w:spacing w:before="0" w:after="283"/>
              <w:jc w:val="start"/>
              <w:rPr/>
            </w:pPr>
            <w:r>
              <w:rPr/>
              <w:t xml:space="preserve">Non-proprietary </w:t>
            </w:r>
          </w:p>
        </w:tc>
        <w:tc>
          <w:tcPr>
            <w:tcW w:w="751" w:type="dxa"/>
            <w:tcBorders/>
            <w:vAlign w:val="center"/>
          </w:tcPr>
          <w:p>
            <w:pPr>
              <w:pStyle w:val="TableContents"/>
              <w:bidi w:val="0"/>
              <w:spacing w:before="0" w:after="283"/>
              <w:jc w:val="start"/>
              <w:rPr/>
            </w:pPr>
            <w:r>
              <w:rPr/>
              <w:t xml:space="preserve">Avg. Price </w:t>
            </w:r>
          </w:p>
        </w:tc>
      </w:tr>
      <w:tr>
        <w:trPr/>
        <w:tc>
          <w:tcPr>
            <w:tcW w:w="1366" w:type="dxa"/>
            <w:tcBorders/>
            <w:vAlign w:val="center"/>
          </w:tcPr>
          <w:p>
            <w:pPr>
              <w:pStyle w:val="TableContents"/>
              <w:bidi w:val="0"/>
              <w:spacing w:before="0" w:after="283"/>
              <w:jc w:val="start"/>
              <w:rPr/>
            </w:pPr>
            <w:r>
              <w:rPr/>
              <w:t xml:space="preserve">Legacy System </w:t>
            </w:r>
          </w:p>
        </w:tc>
        <w:tc>
          <w:tcPr>
            <w:tcW w:w="1321" w:type="dxa"/>
            <w:tcBorders/>
            <w:vAlign w:val="center"/>
          </w:tcPr>
          <w:p>
            <w:pPr>
              <w:pStyle w:val="TableContents"/>
              <w:bidi w:val="0"/>
              <w:spacing w:before="0" w:after="283"/>
              <w:jc w:val="start"/>
              <w:rPr/>
            </w:pPr>
            <w:r>
              <w:rPr/>
              <w:t xml:space="preserve">Poor </w:t>
            </w:r>
          </w:p>
        </w:tc>
        <w:tc>
          <w:tcPr>
            <w:tcW w:w="991" w:type="dxa"/>
            <w:tcBorders/>
            <w:vAlign w:val="center"/>
          </w:tcPr>
          <w:p>
            <w:pPr>
              <w:pStyle w:val="TableContents"/>
              <w:bidi w:val="0"/>
              <w:spacing w:before="0" w:after="283"/>
              <w:jc w:val="start"/>
              <w:rPr/>
            </w:pPr>
            <w:r>
              <w:rPr/>
              <w:t xml:space="preserve">Good </w:t>
            </w:r>
          </w:p>
        </w:tc>
        <w:tc>
          <w:tcPr>
            <w:tcW w:w="1516" w:type="dxa"/>
            <w:tcBorders/>
            <w:vAlign w:val="center"/>
          </w:tcPr>
          <w:p>
            <w:pPr>
              <w:pStyle w:val="TableContents"/>
              <w:bidi w:val="0"/>
              <w:spacing w:before="0" w:after="283"/>
              <w:jc w:val="start"/>
              <w:rPr/>
            </w:pPr>
            <w:r>
              <w:rPr/>
              <w:t xml:space="preserve">Medium-Huge </w:t>
            </w:r>
          </w:p>
        </w:tc>
        <w:tc>
          <w:tcPr>
            <w:tcW w:w="1081" w:type="dxa"/>
            <w:tcBorders/>
            <w:vAlign w:val="center"/>
          </w:tcPr>
          <w:p>
            <w:pPr>
              <w:pStyle w:val="TableContents"/>
              <w:bidi w:val="0"/>
              <w:spacing w:before="0" w:after="283"/>
              <w:jc w:val="start"/>
              <w:rPr/>
            </w:pPr>
            <w:r>
              <w:rPr/>
              <w:t xml:space="preserve">Yes </w:t>
            </w:r>
          </w:p>
        </w:tc>
        <w:tc>
          <w:tcPr>
            <w:tcW w:w="1486" w:type="dxa"/>
            <w:tcBorders/>
            <w:vAlign w:val="center"/>
          </w:tcPr>
          <w:p>
            <w:pPr>
              <w:pStyle w:val="TableContents"/>
              <w:bidi w:val="0"/>
              <w:spacing w:before="0" w:after="283"/>
              <w:jc w:val="start"/>
              <w:rPr/>
            </w:pPr>
            <w:r>
              <w:rPr/>
              <w:t xml:space="preserve">No </w:t>
            </w:r>
          </w:p>
        </w:tc>
        <w:tc>
          <w:tcPr>
            <w:tcW w:w="811" w:type="dxa"/>
            <w:tcBorders/>
            <w:vAlign w:val="center"/>
          </w:tcPr>
          <w:p>
            <w:pPr>
              <w:pStyle w:val="TableContents"/>
              <w:bidi w:val="0"/>
              <w:spacing w:before="0" w:after="283"/>
              <w:jc w:val="start"/>
              <w:rPr/>
            </w:pPr>
            <w:r>
              <w:rPr/>
              <w:t xml:space="preserve">No </w:t>
            </w:r>
          </w:p>
        </w:tc>
        <w:tc>
          <w:tcPr>
            <w:tcW w:w="1636" w:type="dxa"/>
            <w:tcBorders/>
            <w:vAlign w:val="center"/>
          </w:tcPr>
          <w:p>
            <w:pPr>
              <w:pStyle w:val="TableContents"/>
              <w:bidi w:val="0"/>
              <w:spacing w:before="0" w:after="283"/>
              <w:jc w:val="start"/>
              <w:rPr/>
            </w:pPr>
            <w:r>
              <w:rPr/>
              <w:t xml:space="preserve">No </w:t>
            </w:r>
          </w:p>
        </w:tc>
        <w:tc>
          <w:tcPr>
            <w:tcW w:w="751" w:type="dxa"/>
            <w:tcBorders/>
            <w:vAlign w:val="center"/>
          </w:tcPr>
          <w:p>
            <w:pPr>
              <w:pStyle w:val="TableContents"/>
              <w:bidi w:val="0"/>
              <w:spacing w:before="0" w:after="283"/>
              <w:jc w:val="start"/>
              <w:rPr/>
            </w:pPr>
            <w:r>
              <w:rPr/>
              <w:t xml:space="preserve">$$$$ </w:t>
            </w:r>
          </w:p>
        </w:tc>
      </w:tr>
      <w:tr>
        <w:trPr/>
        <w:tc>
          <w:tcPr>
            <w:tcW w:w="1366" w:type="dxa"/>
            <w:tcBorders/>
            <w:vAlign w:val="center"/>
          </w:tcPr>
          <w:p>
            <w:pPr>
              <w:pStyle w:val="TableContents"/>
              <w:bidi w:val="0"/>
              <w:spacing w:before="0" w:after="283"/>
              <w:jc w:val="start"/>
              <w:rPr/>
            </w:pPr>
            <w:r>
              <w:rPr/>
              <w:t xml:space="preserve">MS-DOS </w:t>
            </w:r>
          </w:p>
        </w:tc>
        <w:tc>
          <w:tcPr>
            <w:tcW w:w="1321" w:type="dxa"/>
            <w:tcBorders/>
            <w:vAlign w:val="center"/>
          </w:tcPr>
          <w:p>
            <w:pPr>
              <w:pStyle w:val="TableContents"/>
              <w:bidi w:val="0"/>
              <w:spacing w:before="0" w:after="283"/>
              <w:jc w:val="start"/>
              <w:rPr/>
            </w:pPr>
            <w:r>
              <w:rPr/>
              <w:t xml:space="preserve">None </w:t>
            </w:r>
          </w:p>
        </w:tc>
        <w:tc>
          <w:tcPr>
            <w:tcW w:w="991" w:type="dxa"/>
            <w:tcBorders/>
            <w:vAlign w:val="center"/>
          </w:tcPr>
          <w:p>
            <w:pPr>
              <w:pStyle w:val="TableContents"/>
              <w:bidi w:val="0"/>
              <w:spacing w:before="0" w:after="283"/>
              <w:jc w:val="start"/>
              <w:rPr/>
            </w:pPr>
            <w:r>
              <w:rPr/>
              <w:t xml:space="preserve">Poor </w:t>
            </w:r>
          </w:p>
        </w:tc>
        <w:tc>
          <w:tcPr>
            <w:tcW w:w="1516" w:type="dxa"/>
            <w:tcBorders/>
            <w:vAlign w:val="center"/>
          </w:tcPr>
          <w:p>
            <w:pPr>
              <w:pStyle w:val="TableContents"/>
              <w:bidi w:val="0"/>
              <w:spacing w:before="0" w:after="283"/>
              <w:jc w:val="start"/>
              <w:rPr/>
            </w:pPr>
            <w:r>
              <w:rPr/>
              <w:t xml:space="preserve">Small </w:t>
            </w:r>
          </w:p>
        </w:tc>
        <w:tc>
          <w:tcPr>
            <w:tcW w:w="1081" w:type="dxa"/>
            <w:tcBorders/>
            <w:vAlign w:val="center"/>
          </w:tcPr>
          <w:p>
            <w:pPr>
              <w:pStyle w:val="TableContents"/>
              <w:bidi w:val="0"/>
              <w:spacing w:before="0" w:after="283"/>
              <w:jc w:val="start"/>
              <w:rPr/>
            </w:pPr>
            <w:r>
              <w:rPr/>
              <w:t xml:space="preserve">No </w:t>
            </w:r>
          </w:p>
        </w:tc>
        <w:tc>
          <w:tcPr>
            <w:tcW w:w="1486" w:type="dxa"/>
            <w:tcBorders/>
            <w:vAlign w:val="center"/>
          </w:tcPr>
          <w:p>
            <w:pPr>
              <w:pStyle w:val="TableContents"/>
              <w:bidi w:val="0"/>
              <w:spacing w:before="0" w:after="283"/>
              <w:jc w:val="start"/>
              <w:rPr/>
            </w:pPr>
            <w:r>
              <w:rPr/>
              <w:t xml:space="preserve">No </w:t>
            </w:r>
          </w:p>
        </w:tc>
        <w:tc>
          <w:tcPr>
            <w:tcW w:w="811" w:type="dxa"/>
            <w:tcBorders/>
            <w:vAlign w:val="center"/>
          </w:tcPr>
          <w:p>
            <w:pPr>
              <w:pStyle w:val="TableContents"/>
              <w:bidi w:val="0"/>
              <w:spacing w:before="0" w:after="283"/>
              <w:jc w:val="start"/>
              <w:rPr/>
            </w:pPr>
            <w:r>
              <w:rPr/>
              <w:t xml:space="preserve">No </w:t>
            </w:r>
          </w:p>
        </w:tc>
        <w:tc>
          <w:tcPr>
            <w:tcW w:w="1636" w:type="dxa"/>
            <w:tcBorders/>
            <w:vAlign w:val="center"/>
          </w:tcPr>
          <w:p>
            <w:pPr>
              <w:pStyle w:val="TableContents"/>
              <w:bidi w:val="0"/>
              <w:spacing w:before="0" w:after="283"/>
              <w:jc w:val="start"/>
              <w:rPr/>
            </w:pPr>
            <w:r>
              <w:rPr/>
              <w:t xml:space="preserve">No </w:t>
            </w:r>
          </w:p>
        </w:tc>
        <w:tc>
          <w:tcPr>
            <w:tcW w:w="751" w:type="dxa"/>
            <w:tcBorders/>
            <w:vAlign w:val="center"/>
          </w:tcPr>
          <w:p>
            <w:pPr>
              <w:pStyle w:val="TableContents"/>
              <w:bidi w:val="0"/>
              <w:spacing w:before="0" w:after="283"/>
              <w:jc w:val="start"/>
              <w:rPr/>
            </w:pPr>
            <w:r>
              <w:rPr/>
              <w:t xml:space="preserve">$100 </w:t>
            </w:r>
          </w:p>
        </w:tc>
      </w:tr>
      <w:tr>
        <w:trPr/>
        <w:tc>
          <w:tcPr>
            <w:tcW w:w="1366" w:type="dxa"/>
            <w:tcBorders/>
            <w:vAlign w:val="center"/>
          </w:tcPr>
          <w:p>
            <w:pPr>
              <w:pStyle w:val="TableContents"/>
              <w:bidi w:val="0"/>
              <w:spacing w:before="0" w:after="283"/>
              <w:jc w:val="start"/>
              <w:rPr/>
            </w:pPr>
            <w:r>
              <w:rPr/>
              <w:t xml:space="preserve">Windows 3. x </w:t>
            </w:r>
          </w:p>
        </w:tc>
        <w:tc>
          <w:tcPr>
            <w:tcW w:w="1321" w:type="dxa"/>
            <w:tcBorders/>
            <w:vAlign w:val="center"/>
          </w:tcPr>
          <w:p>
            <w:pPr>
              <w:pStyle w:val="TableContents"/>
              <w:bidi w:val="0"/>
              <w:spacing w:before="0" w:after="283"/>
              <w:jc w:val="start"/>
              <w:rPr/>
            </w:pPr>
            <w:r>
              <w:rPr/>
              <w:t xml:space="preserve">Poor </w:t>
            </w:r>
          </w:p>
        </w:tc>
        <w:tc>
          <w:tcPr>
            <w:tcW w:w="991" w:type="dxa"/>
            <w:tcBorders/>
            <w:vAlign w:val="center"/>
          </w:tcPr>
          <w:p>
            <w:pPr>
              <w:pStyle w:val="TableContents"/>
              <w:bidi w:val="0"/>
              <w:spacing w:before="0" w:after="283"/>
              <w:jc w:val="start"/>
              <w:rPr/>
            </w:pPr>
            <w:r>
              <w:rPr/>
              <w:t xml:space="preserve">Poor </w:t>
            </w:r>
          </w:p>
        </w:tc>
        <w:tc>
          <w:tcPr>
            <w:tcW w:w="1516" w:type="dxa"/>
            <w:tcBorders/>
            <w:vAlign w:val="center"/>
          </w:tcPr>
          <w:p>
            <w:pPr>
              <w:pStyle w:val="TableContents"/>
              <w:bidi w:val="0"/>
              <w:spacing w:before="0" w:after="283"/>
              <w:jc w:val="start"/>
              <w:rPr/>
            </w:pPr>
            <w:r>
              <w:rPr/>
              <w:t xml:space="preserve">Small </w:t>
            </w:r>
          </w:p>
        </w:tc>
        <w:tc>
          <w:tcPr>
            <w:tcW w:w="1081" w:type="dxa"/>
            <w:tcBorders/>
            <w:vAlign w:val="center"/>
          </w:tcPr>
          <w:p>
            <w:pPr>
              <w:pStyle w:val="TableContents"/>
              <w:bidi w:val="0"/>
              <w:spacing w:before="0" w:after="283"/>
              <w:jc w:val="start"/>
              <w:rPr/>
            </w:pPr>
            <w:r>
              <w:rPr/>
              <w:t xml:space="preserve">No </w:t>
            </w:r>
          </w:p>
        </w:tc>
        <w:tc>
          <w:tcPr>
            <w:tcW w:w="1486" w:type="dxa"/>
            <w:tcBorders/>
            <w:vAlign w:val="center"/>
          </w:tcPr>
          <w:p>
            <w:pPr>
              <w:pStyle w:val="TableContents"/>
              <w:bidi w:val="0"/>
              <w:spacing w:before="0" w:after="283"/>
              <w:jc w:val="start"/>
              <w:rPr/>
            </w:pPr>
            <w:r>
              <w:rPr/>
              <w:t xml:space="preserve">No </w:t>
            </w:r>
          </w:p>
        </w:tc>
        <w:tc>
          <w:tcPr>
            <w:tcW w:w="811" w:type="dxa"/>
            <w:tcBorders/>
            <w:vAlign w:val="center"/>
          </w:tcPr>
          <w:p>
            <w:pPr>
              <w:pStyle w:val="TableContents"/>
              <w:bidi w:val="0"/>
              <w:spacing w:before="0" w:after="283"/>
              <w:jc w:val="start"/>
              <w:rPr/>
            </w:pPr>
            <w:r>
              <w:rPr/>
              <w:t xml:space="preserve">No </w:t>
            </w:r>
          </w:p>
        </w:tc>
        <w:tc>
          <w:tcPr>
            <w:tcW w:w="1636" w:type="dxa"/>
            <w:tcBorders/>
            <w:vAlign w:val="center"/>
          </w:tcPr>
          <w:p>
            <w:pPr>
              <w:pStyle w:val="TableContents"/>
              <w:bidi w:val="0"/>
              <w:spacing w:before="0" w:after="283"/>
              <w:jc w:val="start"/>
              <w:rPr/>
            </w:pPr>
            <w:r>
              <w:rPr/>
              <w:t xml:space="preserve">No </w:t>
            </w:r>
          </w:p>
        </w:tc>
        <w:tc>
          <w:tcPr>
            <w:tcW w:w="751" w:type="dxa"/>
            <w:tcBorders/>
            <w:vAlign w:val="center"/>
          </w:tcPr>
          <w:p>
            <w:pPr>
              <w:pStyle w:val="TableContents"/>
              <w:bidi w:val="0"/>
              <w:spacing w:before="0" w:after="283"/>
              <w:jc w:val="start"/>
              <w:rPr/>
            </w:pPr>
            <w:r>
              <w:rPr/>
              <w:t xml:space="preserve">$100 </w:t>
            </w:r>
          </w:p>
        </w:tc>
      </w:tr>
      <w:tr>
        <w:trPr/>
        <w:tc>
          <w:tcPr>
            <w:tcW w:w="1366" w:type="dxa"/>
            <w:tcBorders/>
            <w:vAlign w:val="center"/>
          </w:tcPr>
          <w:p>
            <w:pPr>
              <w:pStyle w:val="TableContents"/>
              <w:bidi w:val="0"/>
              <w:spacing w:before="0" w:after="283"/>
              <w:jc w:val="start"/>
              <w:rPr/>
            </w:pPr>
            <w:r>
              <w:rPr/>
              <w:t xml:space="preserve">Windows95 </w:t>
            </w:r>
          </w:p>
        </w:tc>
        <w:tc>
          <w:tcPr>
            <w:tcW w:w="1321" w:type="dxa"/>
            <w:tcBorders/>
            <w:vAlign w:val="center"/>
          </w:tcPr>
          <w:p>
            <w:pPr>
              <w:pStyle w:val="TableContents"/>
              <w:bidi w:val="0"/>
              <w:spacing w:before="0" w:after="283"/>
              <w:jc w:val="start"/>
              <w:rPr/>
            </w:pPr>
            <w:r>
              <w:rPr/>
              <w:t xml:space="preserve">SMB Only </w:t>
            </w:r>
          </w:p>
        </w:tc>
        <w:tc>
          <w:tcPr>
            <w:tcW w:w="991" w:type="dxa"/>
            <w:tcBorders/>
            <w:vAlign w:val="center"/>
          </w:tcPr>
          <w:p>
            <w:pPr>
              <w:pStyle w:val="TableContents"/>
              <w:bidi w:val="0"/>
              <w:spacing w:before="0" w:after="283"/>
              <w:jc w:val="start"/>
              <w:rPr/>
            </w:pPr>
            <w:r>
              <w:rPr/>
              <w:t xml:space="preserve">Fair </w:t>
            </w:r>
          </w:p>
        </w:tc>
        <w:tc>
          <w:tcPr>
            <w:tcW w:w="1516" w:type="dxa"/>
            <w:tcBorders/>
            <w:vAlign w:val="center"/>
          </w:tcPr>
          <w:p>
            <w:pPr>
              <w:pStyle w:val="TableContents"/>
              <w:bidi w:val="0"/>
              <w:spacing w:before="0" w:after="283"/>
              <w:jc w:val="start"/>
              <w:rPr/>
            </w:pPr>
            <w:r>
              <w:rPr/>
              <w:t xml:space="preserve">Small </w:t>
            </w:r>
          </w:p>
        </w:tc>
        <w:tc>
          <w:tcPr>
            <w:tcW w:w="1081" w:type="dxa"/>
            <w:tcBorders/>
            <w:vAlign w:val="center"/>
          </w:tcPr>
          <w:p>
            <w:pPr>
              <w:pStyle w:val="TableContents"/>
              <w:bidi w:val="0"/>
              <w:spacing w:before="0" w:after="283"/>
              <w:jc w:val="start"/>
              <w:rPr/>
            </w:pPr>
            <w:r>
              <w:rPr/>
              <w:t xml:space="preserve">Insecure </w:t>
            </w:r>
          </w:p>
        </w:tc>
        <w:tc>
          <w:tcPr>
            <w:tcW w:w="1486" w:type="dxa"/>
            <w:tcBorders/>
            <w:vAlign w:val="center"/>
          </w:tcPr>
          <w:p>
            <w:pPr>
              <w:pStyle w:val="TableContents"/>
              <w:bidi w:val="0"/>
              <w:spacing w:before="0" w:after="283"/>
              <w:jc w:val="start"/>
              <w:rPr/>
            </w:pPr>
            <w:r>
              <w:rPr/>
              <w:t xml:space="preserve">No </w:t>
            </w:r>
          </w:p>
        </w:tc>
        <w:tc>
          <w:tcPr>
            <w:tcW w:w="811" w:type="dxa"/>
            <w:tcBorders/>
            <w:vAlign w:val="center"/>
          </w:tcPr>
          <w:p>
            <w:pPr>
              <w:pStyle w:val="TableContents"/>
              <w:bidi w:val="0"/>
              <w:spacing w:before="0" w:after="283"/>
              <w:jc w:val="start"/>
              <w:rPr/>
            </w:pPr>
            <w:r>
              <w:rPr/>
              <w:t xml:space="preserve">No </w:t>
            </w:r>
          </w:p>
        </w:tc>
        <w:tc>
          <w:tcPr>
            <w:tcW w:w="1636" w:type="dxa"/>
            <w:tcBorders/>
            <w:vAlign w:val="center"/>
          </w:tcPr>
          <w:p>
            <w:pPr>
              <w:pStyle w:val="TableContents"/>
              <w:bidi w:val="0"/>
              <w:spacing w:before="0" w:after="283"/>
              <w:jc w:val="start"/>
              <w:rPr/>
            </w:pPr>
            <w:r>
              <w:rPr/>
              <w:t xml:space="preserve">No </w:t>
            </w:r>
          </w:p>
        </w:tc>
        <w:tc>
          <w:tcPr>
            <w:tcW w:w="751" w:type="dxa"/>
            <w:tcBorders/>
            <w:vAlign w:val="center"/>
          </w:tcPr>
          <w:p>
            <w:pPr>
              <w:pStyle w:val="TableContents"/>
              <w:bidi w:val="0"/>
              <w:spacing w:before="0" w:after="283"/>
              <w:jc w:val="start"/>
              <w:rPr/>
            </w:pPr>
            <w:r>
              <w:rPr/>
              <w:t xml:space="preserve">$100 </w:t>
            </w:r>
          </w:p>
        </w:tc>
      </w:tr>
      <w:tr>
        <w:trPr/>
        <w:tc>
          <w:tcPr>
            <w:tcW w:w="1366" w:type="dxa"/>
            <w:tcBorders/>
            <w:vAlign w:val="center"/>
          </w:tcPr>
          <w:p>
            <w:pPr>
              <w:pStyle w:val="TableContents"/>
              <w:bidi w:val="0"/>
              <w:spacing w:before="0" w:after="283"/>
              <w:jc w:val="start"/>
              <w:rPr/>
            </w:pPr>
            <w:r>
              <w:rPr/>
              <w:t xml:space="preserve">WindowsNT </w:t>
            </w:r>
          </w:p>
        </w:tc>
        <w:tc>
          <w:tcPr>
            <w:tcW w:w="1321" w:type="dxa"/>
            <w:tcBorders/>
            <w:vAlign w:val="center"/>
          </w:tcPr>
          <w:p>
            <w:pPr>
              <w:pStyle w:val="TableContents"/>
              <w:bidi w:val="0"/>
              <w:spacing w:before="0" w:after="283"/>
              <w:jc w:val="start"/>
              <w:rPr/>
            </w:pPr>
            <w:r>
              <w:rPr/>
              <w:t xml:space="preserve">SMB+ </w:t>
            </w:r>
          </w:p>
        </w:tc>
        <w:tc>
          <w:tcPr>
            <w:tcW w:w="991" w:type="dxa"/>
            <w:tcBorders/>
            <w:vAlign w:val="center"/>
          </w:tcPr>
          <w:p>
            <w:pPr>
              <w:pStyle w:val="TableContents"/>
              <w:bidi w:val="0"/>
              <w:spacing w:before="0" w:after="283"/>
              <w:jc w:val="start"/>
              <w:rPr/>
            </w:pPr>
            <w:r>
              <w:rPr/>
              <w:t xml:space="preserve">Fair </w:t>
            </w:r>
          </w:p>
        </w:tc>
        <w:tc>
          <w:tcPr>
            <w:tcW w:w="1516" w:type="dxa"/>
            <w:tcBorders/>
            <w:vAlign w:val="center"/>
          </w:tcPr>
          <w:p>
            <w:pPr>
              <w:pStyle w:val="TableContents"/>
              <w:bidi w:val="0"/>
              <w:spacing w:before="0" w:after="283"/>
              <w:jc w:val="start"/>
              <w:rPr/>
            </w:pPr>
            <w:r>
              <w:rPr/>
              <w:t xml:space="preserve">Small-Medium </w:t>
            </w:r>
          </w:p>
        </w:tc>
        <w:tc>
          <w:tcPr>
            <w:tcW w:w="1081" w:type="dxa"/>
            <w:tcBorders/>
            <w:vAlign w:val="center"/>
          </w:tcPr>
          <w:p>
            <w:pPr>
              <w:pStyle w:val="TableContents"/>
              <w:bidi w:val="0"/>
              <w:spacing w:before="0" w:after="283"/>
              <w:jc w:val="start"/>
              <w:rPr/>
            </w:pPr>
            <w:r>
              <w:rPr/>
              <w:t xml:space="preserve">Yes </w:t>
            </w:r>
          </w:p>
        </w:tc>
        <w:tc>
          <w:tcPr>
            <w:tcW w:w="1486" w:type="dxa"/>
            <w:tcBorders/>
            <w:vAlign w:val="center"/>
          </w:tcPr>
          <w:p>
            <w:pPr>
              <w:pStyle w:val="TableContents"/>
              <w:bidi w:val="0"/>
              <w:spacing w:before="0" w:after="283"/>
              <w:jc w:val="start"/>
              <w:rPr/>
            </w:pPr>
            <w:r>
              <w:rPr/>
              <w:t xml:space="preserve">Yes, 2 </w:t>
            </w:r>
          </w:p>
        </w:tc>
        <w:tc>
          <w:tcPr>
            <w:tcW w:w="811" w:type="dxa"/>
            <w:tcBorders/>
            <w:vAlign w:val="center"/>
          </w:tcPr>
          <w:p>
            <w:pPr>
              <w:pStyle w:val="TableContents"/>
              <w:bidi w:val="0"/>
              <w:spacing w:before="0" w:after="283"/>
              <w:jc w:val="start"/>
              <w:rPr/>
            </w:pPr>
            <w:r>
              <w:rPr/>
              <w:t xml:space="preserve">Some </w:t>
            </w:r>
          </w:p>
        </w:tc>
        <w:tc>
          <w:tcPr>
            <w:tcW w:w="1636" w:type="dxa"/>
            <w:tcBorders/>
            <w:vAlign w:val="center"/>
          </w:tcPr>
          <w:p>
            <w:pPr>
              <w:pStyle w:val="TableContents"/>
              <w:bidi w:val="0"/>
              <w:spacing w:before="0" w:after="283"/>
              <w:jc w:val="start"/>
              <w:rPr/>
            </w:pPr>
            <w:r>
              <w:rPr/>
              <w:t xml:space="preserve">No </w:t>
            </w:r>
          </w:p>
        </w:tc>
        <w:tc>
          <w:tcPr>
            <w:tcW w:w="751" w:type="dxa"/>
            <w:tcBorders/>
            <w:vAlign w:val="center"/>
          </w:tcPr>
          <w:p>
            <w:pPr>
              <w:pStyle w:val="TableContents"/>
              <w:bidi w:val="0"/>
              <w:spacing w:before="0" w:after="283"/>
              <w:jc w:val="start"/>
              <w:rPr/>
            </w:pPr>
            <w:r>
              <w:rPr/>
              <w:t xml:space="preserve">$500 </w:t>
            </w:r>
          </w:p>
        </w:tc>
      </w:tr>
      <w:tr>
        <w:trPr/>
        <w:tc>
          <w:tcPr>
            <w:tcW w:w="1366" w:type="dxa"/>
            <w:tcBorders/>
            <w:vAlign w:val="center"/>
          </w:tcPr>
          <w:p>
            <w:pPr>
              <w:pStyle w:val="TableContents"/>
              <w:bidi w:val="0"/>
              <w:spacing w:before="0" w:after="283"/>
              <w:jc w:val="start"/>
              <w:rPr/>
            </w:pPr>
            <w:r>
              <w:rPr/>
              <w:t xml:space="preserve">UNIX </w:t>
            </w:r>
          </w:p>
        </w:tc>
        <w:tc>
          <w:tcPr>
            <w:tcW w:w="1321" w:type="dxa"/>
            <w:tcBorders/>
            <w:vAlign w:val="center"/>
          </w:tcPr>
          <w:p>
            <w:pPr>
              <w:pStyle w:val="TableContents"/>
              <w:bidi w:val="0"/>
              <w:spacing w:before="0" w:after="283"/>
              <w:jc w:val="start"/>
              <w:rPr/>
            </w:pPr>
            <w:r>
              <w:rPr/>
              <w:t xml:space="preserve">Excellent </w:t>
            </w:r>
          </w:p>
        </w:tc>
        <w:tc>
          <w:tcPr>
            <w:tcW w:w="991" w:type="dxa"/>
            <w:tcBorders/>
            <w:vAlign w:val="center"/>
          </w:tcPr>
          <w:p>
            <w:pPr>
              <w:pStyle w:val="TableContents"/>
              <w:bidi w:val="0"/>
              <w:spacing w:before="0" w:after="283"/>
              <w:jc w:val="start"/>
              <w:rPr/>
            </w:pPr>
            <w:r>
              <w:rPr/>
              <w:t xml:space="preserve">Excellent </w:t>
            </w:r>
          </w:p>
        </w:tc>
        <w:tc>
          <w:tcPr>
            <w:tcW w:w="1516" w:type="dxa"/>
            <w:tcBorders/>
            <w:vAlign w:val="center"/>
          </w:tcPr>
          <w:p>
            <w:pPr>
              <w:pStyle w:val="TableContents"/>
              <w:bidi w:val="0"/>
              <w:spacing w:before="0" w:after="283"/>
              <w:jc w:val="start"/>
              <w:rPr/>
            </w:pPr>
            <w:r>
              <w:rPr/>
              <w:t xml:space="preserve">Small-Huge </w:t>
            </w:r>
          </w:p>
        </w:tc>
        <w:tc>
          <w:tcPr>
            <w:tcW w:w="1081" w:type="dxa"/>
            <w:tcBorders/>
            <w:vAlign w:val="center"/>
          </w:tcPr>
          <w:p>
            <w:pPr>
              <w:pStyle w:val="TableContents"/>
              <w:bidi w:val="0"/>
              <w:spacing w:before="0" w:after="283"/>
              <w:jc w:val="start"/>
              <w:rPr/>
            </w:pPr>
            <w:r>
              <w:rPr/>
              <w:t xml:space="preserve">Yes </w:t>
            </w:r>
          </w:p>
        </w:tc>
        <w:tc>
          <w:tcPr>
            <w:tcW w:w="1486" w:type="dxa"/>
            <w:tcBorders/>
            <w:vAlign w:val="center"/>
          </w:tcPr>
          <w:p>
            <w:pPr>
              <w:pStyle w:val="TableContents"/>
              <w:bidi w:val="0"/>
              <w:spacing w:before="0" w:after="283"/>
              <w:jc w:val="start"/>
              <w:rPr/>
            </w:pPr>
            <w:r>
              <w:rPr/>
              <w:t xml:space="preserve">Yes, Many </w:t>
            </w:r>
          </w:p>
        </w:tc>
        <w:tc>
          <w:tcPr>
            <w:tcW w:w="811" w:type="dxa"/>
            <w:tcBorders/>
            <w:vAlign w:val="center"/>
          </w:tcPr>
          <w:p>
            <w:pPr>
              <w:pStyle w:val="TableContents"/>
              <w:bidi w:val="0"/>
              <w:spacing w:before="0" w:after="283"/>
              <w:jc w:val="start"/>
              <w:rPr/>
            </w:pPr>
            <w:r>
              <w:rPr/>
              <w:t xml:space="preserve">Yes </w:t>
            </w:r>
          </w:p>
        </w:tc>
        <w:tc>
          <w:tcPr>
            <w:tcW w:w="1636" w:type="dxa"/>
            <w:tcBorders/>
            <w:vAlign w:val="center"/>
          </w:tcPr>
          <w:p>
            <w:pPr>
              <w:pStyle w:val="TableContents"/>
              <w:bidi w:val="0"/>
              <w:spacing w:before="0" w:after="283"/>
              <w:jc w:val="start"/>
              <w:rPr/>
            </w:pPr>
            <w:r>
              <w:rPr/>
              <w:t xml:space="preserve">No </w:t>
            </w:r>
          </w:p>
        </w:tc>
        <w:tc>
          <w:tcPr>
            <w:tcW w:w="751" w:type="dxa"/>
            <w:tcBorders/>
            <w:vAlign w:val="center"/>
          </w:tcPr>
          <w:p>
            <w:pPr>
              <w:pStyle w:val="TableContents"/>
              <w:bidi w:val="0"/>
              <w:spacing w:before="0" w:after="283"/>
              <w:jc w:val="start"/>
              <w:rPr/>
            </w:pPr>
            <w:r>
              <w:rPr/>
              <w:t xml:space="preserve">$5000 </w:t>
            </w:r>
          </w:p>
        </w:tc>
      </w:tr>
      <w:tr>
        <w:trPr/>
        <w:tc>
          <w:tcPr>
            <w:tcW w:w="1366" w:type="dxa"/>
            <w:tcBorders/>
            <w:vAlign w:val="center"/>
          </w:tcPr>
          <w:p>
            <w:pPr>
              <w:pStyle w:val="TableContents"/>
              <w:bidi w:val="0"/>
              <w:spacing w:before="0" w:after="283"/>
              <w:jc w:val="start"/>
              <w:rPr/>
            </w:pPr>
            <w:r>
              <w:rPr/>
              <w:t xml:space="preserve">*BSD </w:t>
            </w:r>
          </w:p>
        </w:tc>
        <w:tc>
          <w:tcPr>
            <w:tcW w:w="1321" w:type="dxa"/>
            <w:tcBorders/>
            <w:vAlign w:val="center"/>
          </w:tcPr>
          <w:p>
            <w:pPr>
              <w:pStyle w:val="TableContents"/>
              <w:bidi w:val="0"/>
              <w:spacing w:before="0" w:after="283"/>
              <w:jc w:val="start"/>
              <w:rPr/>
            </w:pPr>
            <w:r>
              <w:rPr/>
              <w:t xml:space="preserve">Good </w:t>
            </w:r>
          </w:p>
        </w:tc>
        <w:tc>
          <w:tcPr>
            <w:tcW w:w="991" w:type="dxa"/>
            <w:tcBorders/>
            <w:vAlign w:val="center"/>
          </w:tcPr>
          <w:p>
            <w:pPr>
              <w:pStyle w:val="TableContents"/>
              <w:bidi w:val="0"/>
              <w:spacing w:before="0" w:after="283"/>
              <w:jc w:val="start"/>
              <w:rPr/>
            </w:pPr>
            <w:r>
              <w:rPr/>
              <w:t xml:space="preserve">Excellent </w:t>
            </w:r>
          </w:p>
        </w:tc>
        <w:tc>
          <w:tcPr>
            <w:tcW w:w="1516" w:type="dxa"/>
            <w:tcBorders/>
            <w:vAlign w:val="center"/>
          </w:tcPr>
          <w:p>
            <w:pPr>
              <w:pStyle w:val="TableContents"/>
              <w:bidi w:val="0"/>
              <w:spacing w:before="0" w:after="283"/>
              <w:jc w:val="start"/>
              <w:rPr/>
            </w:pPr>
            <w:r>
              <w:rPr/>
              <w:t xml:space="preserve">Small-Large </w:t>
            </w:r>
          </w:p>
        </w:tc>
        <w:tc>
          <w:tcPr>
            <w:tcW w:w="1081" w:type="dxa"/>
            <w:tcBorders/>
            <w:vAlign w:val="center"/>
          </w:tcPr>
          <w:p>
            <w:pPr>
              <w:pStyle w:val="TableContents"/>
              <w:bidi w:val="0"/>
              <w:spacing w:before="0" w:after="283"/>
              <w:jc w:val="start"/>
              <w:rPr/>
            </w:pPr>
            <w:r>
              <w:rPr/>
              <w:t xml:space="preserve">Yes </w:t>
            </w:r>
          </w:p>
        </w:tc>
        <w:tc>
          <w:tcPr>
            <w:tcW w:w="1486" w:type="dxa"/>
            <w:tcBorders/>
            <w:vAlign w:val="center"/>
          </w:tcPr>
          <w:p>
            <w:pPr>
              <w:pStyle w:val="TableContents"/>
              <w:bidi w:val="0"/>
              <w:spacing w:before="0" w:after="283"/>
              <w:jc w:val="start"/>
              <w:rPr/>
            </w:pPr>
            <w:r>
              <w:rPr/>
              <w:t xml:space="preserve">No </w:t>
            </w:r>
          </w:p>
        </w:tc>
        <w:tc>
          <w:tcPr>
            <w:tcW w:w="811" w:type="dxa"/>
            <w:tcBorders/>
            <w:vAlign w:val="center"/>
          </w:tcPr>
          <w:p>
            <w:pPr>
              <w:pStyle w:val="TableContents"/>
              <w:bidi w:val="0"/>
              <w:spacing w:before="0" w:after="283"/>
              <w:jc w:val="start"/>
              <w:rPr/>
            </w:pPr>
            <w:r>
              <w:rPr/>
              <w:t xml:space="preserve">Yes </w:t>
            </w:r>
          </w:p>
        </w:tc>
        <w:tc>
          <w:tcPr>
            <w:tcW w:w="1636" w:type="dxa"/>
            <w:tcBorders/>
            <w:vAlign w:val="center"/>
          </w:tcPr>
          <w:p>
            <w:pPr>
              <w:pStyle w:val="TableContents"/>
              <w:bidi w:val="0"/>
              <w:spacing w:before="0" w:after="283"/>
              <w:jc w:val="start"/>
              <w:rPr/>
            </w:pPr>
            <w:r>
              <w:rPr/>
              <w:t xml:space="preserve">Yes </w:t>
            </w:r>
          </w:p>
        </w:tc>
        <w:tc>
          <w:tcPr>
            <w:tcW w:w="751" w:type="dxa"/>
            <w:tcBorders/>
            <w:vAlign w:val="center"/>
          </w:tcPr>
          <w:p>
            <w:pPr>
              <w:pStyle w:val="TableContents"/>
              <w:bidi w:val="0"/>
              <w:spacing w:before="0" w:after="283"/>
              <w:jc w:val="start"/>
              <w:rPr/>
            </w:pPr>
            <w:r>
              <w:rPr/>
              <w:t xml:space="preserve">$50 </w:t>
            </w:r>
          </w:p>
        </w:tc>
      </w:tr>
      <w:tr>
        <w:trPr/>
        <w:tc>
          <w:tcPr>
            <w:tcW w:w="1366" w:type="dxa"/>
            <w:tcBorders/>
            <w:vAlign w:val="center"/>
          </w:tcPr>
          <w:p>
            <w:pPr>
              <w:pStyle w:val="TableContents"/>
              <w:bidi w:val="0"/>
              <w:spacing w:before="0" w:after="283"/>
              <w:jc w:val="start"/>
              <w:rPr/>
            </w:pPr>
            <w:r>
              <w:rPr/>
              <w:t xml:space="preserve">Linux </w:t>
            </w:r>
          </w:p>
        </w:tc>
        <w:tc>
          <w:tcPr>
            <w:tcW w:w="1321" w:type="dxa"/>
            <w:tcBorders/>
            <w:vAlign w:val="center"/>
          </w:tcPr>
          <w:p>
            <w:pPr>
              <w:pStyle w:val="TableContents"/>
              <w:bidi w:val="0"/>
              <w:spacing w:before="0" w:after="283"/>
              <w:jc w:val="start"/>
              <w:rPr/>
            </w:pPr>
            <w:r>
              <w:rPr/>
              <w:t xml:space="preserve">Excellent </w:t>
            </w:r>
          </w:p>
        </w:tc>
        <w:tc>
          <w:tcPr>
            <w:tcW w:w="991" w:type="dxa"/>
            <w:tcBorders/>
            <w:vAlign w:val="center"/>
          </w:tcPr>
          <w:p>
            <w:pPr>
              <w:pStyle w:val="TableContents"/>
              <w:bidi w:val="0"/>
              <w:spacing w:before="0" w:after="283"/>
              <w:jc w:val="start"/>
              <w:rPr/>
            </w:pPr>
            <w:r>
              <w:rPr/>
              <w:t xml:space="preserve">Excellent </w:t>
            </w:r>
          </w:p>
        </w:tc>
        <w:tc>
          <w:tcPr>
            <w:tcW w:w="1516" w:type="dxa"/>
            <w:tcBorders/>
            <w:vAlign w:val="center"/>
          </w:tcPr>
          <w:p>
            <w:pPr>
              <w:pStyle w:val="TableContents"/>
              <w:bidi w:val="0"/>
              <w:spacing w:before="0" w:after="283"/>
              <w:jc w:val="start"/>
              <w:rPr/>
            </w:pPr>
            <w:r>
              <w:rPr/>
              <w:t xml:space="preserve">Small-Huge </w:t>
            </w:r>
          </w:p>
        </w:tc>
        <w:tc>
          <w:tcPr>
            <w:tcW w:w="1081" w:type="dxa"/>
            <w:tcBorders/>
            <w:vAlign w:val="center"/>
          </w:tcPr>
          <w:p>
            <w:pPr>
              <w:pStyle w:val="TableContents"/>
              <w:bidi w:val="0"/>
              <w:spacing w:before="0" w:after="283"/>
              <w:jc w:val="start"/>
              <w:rPr/>
            </w:pPr>
            <w:r>
              <w:rPr/>
              <w:t xml:space="preserve">Yes </w:t>
            </w:r>
          </w:p>
        </w:tc>
        <w:tc>
          <w:tcPr>
            <w:tcW w:w="1486" w:type="dxa"/>
            <w:tcBorders/>
            <w:vAlign w:val="center"/>
          </w:tcPr>
          <w:p>
            <w:pPr>
              <w:pStyle w:val="TableContents"/>
              <w:bidi w:val="0"/>
              <w:spacing w:before="0" w:after="283"/>
              <w:jc w:val="start"/>
              <w:rPr/>
            </w:pPr>
            <w:r>
              <w:rPr/>
              <w:t xml:space="preserve">Yes, Many </w:t>
            </w:r>
          </w:p>
        </w:tc>
        <w:tc>
          <w:tcPr>
            <w:tcW w:w="811" w:type="dxa"/>
            <w:tcBorders/>
            <w:vAlign w:val="center"/>
          </w:tcPr>
          <w:p>
            <w:pPr>
              <w:pStyle w:val="TableContents"/>
              <w:bidi w:val="0"/>
              <w:spacing w:before="0" w:after="283"/>
              <w:jc w:val="start"/>
              <w:rPr/>
            </w:pPr>
            <w:r>
              <w:rPr/>
              <w:t xml:space="preserve">Yes </w:t>
            </w:r>
          </w:p>
        </w:tc>
        <w:tc>
          <w:tcPr>
            <w:tcW w:w="1636" w:type="dxa"/>
            <w:tcBorders/>
            <w:vAlign w:val="center"/>
          </w:tcPr>
          <w:p>
            <w:pPr>
              <w:pStyle w:val="TableContents"/>
              <w:bidi w:val="0"/>
              <w:spacing w:before="0" w:after="283"/>
              <w:jc w:val="start"/>
              <w:rPr/>
            </w:pPr>
            <w:r>
              <w:rPr/>
              <w:t xml:space="preserve">Yes </w:t>
            </w:r>
          </w:p>
        </w:tc>
        <w:tc>
          <w:tcPr>
            <w:tcW w:w="751" w:type="dxa"/>
            <w:tcBorders/>
            <w:vAlign w:val="center"/>
          </w:tcPr>
          <w:p>
            <w:pPr>
              <w:pStyle w:val="TableContents"/>
              <w:bidi w:val="0"/>
              <w:spacing w:before="0" w:after="283"/>
              <w:jc w:val="start"/>
              <w:rPr/>
            </w:pPr>
            <w:r>
              <w:rPr/>
              <w:t xml:space="preserve">$50 </w:t>
            </w:r>
          </w:p>
        </w:tc>
      </w:tr>
    </w:tbl>
    <w:p>
      <w:pPr>
        <w:pStyle w:val="TextBody"/>
        <w:bidi w:val="0"/>
        <w:spacing w:before="0" w:after="283"/>
        <w:jc w:val="start"/>
        <w:rPr/>
      </w:pPr>
      <w:r>
        <w:rPr/>
        <w:t xml:space="preserve">References: </w:t>
      </w:r>
    </w:p>
    <w:p>
      <w:pPr>
        <w:pStyle w:val="TextBody"/>
        <w:bidi w:val="0"/>
        <w:spacing w:before="0" w:after="283"/>
        <w:jc w:val="start"/>
        <w:rPr/>
      </w:pPr>
      <w:r>
        <w:rPr/>
        <w:t xml:space="preserve">History of Operating Systems. Iterating. Retrieved 25 January 2008, from </w:t>
      </w:r>
    </w:p>
    <w:p>
      <w:pPr>
        <w:pStyle w:val="TextBody"/>
        <w:bidi w:val="0"/>
        <w:spacing w:before="0" w:after="283"/>
        <w:jc w:val="start"/>
        <w:rPr/>
      </w:pPr>
      <w:r>
        <w:rPr/>
        <w:t xml:space="preserve">[http://www. iterating. com/productclasses/Operating-Systems] </w:t>
      </w:r>
    </w:p>
    <w:p>
      <w:pPr>
        <w:pStyle w:val="TextBody"/>
        <w:bidi w:val="0"/>
        <w:spacing w:before="0" w:after="283"/>
        <w:jc w:val="start"/>
        <w:rPr/>
      </w:pPr>
      <w:r>
        <w:rPr/>
        <w:t xml:space="preserve">Operating system ABCs. Computer Hope. Retrieved 25 January 2008, from </w:t>
      </w:r>
    </w:p>
    <w:p>
      <w:pPr>
        <w:pStyle w:val="TextBody"/>
        <w:bidi w:val="0"/>
        <w:spacing w:before="0" w:after="283"/>
        <w:jc w:val="start"/>
        <w:rPr/>
      </w:pPr>
      <w:r>
        <w:rPr/>
        <w:t xml:space="preserve">[http://www. computerhope. com/os. htm] </w:t>
      </w:r>
    </w:p>
    <w:p>
      <w:pPr>
        <w:pStyle w:val="TextBody"/>
        <w:bidi w:val="0"/>
        <w:spacing w:before="0" w:after="283"/>
        <w:jc w:val="start"/>
        <w:rPr/>
      </w:pPr>
      <w:r>
        <w:rPr/>
        <w:t xml:space="preserve">Hughes, Phil. Operating Systems Comparison. Retrieved 25 January 2008, from </w:t>
      </w:r>
    </w:p>
    <w:p>
      <w:pPr>
        <w:pStyle w:val="TextBody"/>
        <w:bidi w:val="0"/>
        <w:spacing w:before="0" w:after="283"/>
        <w:jc w:val="start"/>
        <w:rPr/>
      </w:pPr>
      <w:r>
        <w:rPr/>
        <w:t xml:space="preserve">[http://studies. ac. upc. edu/EPSC/SO/documentos/oscomp. html#l9] </w:t>
      </w:r>
    </w:p>
    <w:p>
      <w:pPr>
        <w:pStyle w:val="TextBody"/>
        <w:bidi w:val="0"/>
        <w:spacing w:before="0" w:after="283"/>
        <w:jc w:val="start"/>
        <w:rPr/>
      </w:pPr>
      <w:r>
        <w:rPr/>
        <w:t xml:space="preserve">Operating system types. Iterating. Retrieved 25 January 2008, from [http://www. iterating. com/productclasses/Operating-Systems]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https://assignbuster.com/operating-systems-essay-sample/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Operating systems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ng-system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Operating systems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systems essay sample</dc:title>
  <dc:subject>Others;</dc:subject>
  <dc:creator>AssignBuster</dc:creator>
  <cp:keywords/>
  <dc:description>From that time, most commonly used operating systems were from the Microsoft Windows family, Linux, and other UNIX-like operating systems.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