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Acc403 mod 5 case slp</w:t>
        </w:r>
      </w:hyperlink>
      <w:bookmarkEnd w:id="0"/>
    </w:p>
    <w:p>
      <w:r>
        <w:br w:type="page"/>
      </w:r>
    </w:p>
    <w:p>
      <w:pPr>
        <w:pStyle w:val="TextBody"/>
        <w:bidi w:val="0"/>
        <w:spacing w:before="0" w:after="283"/>
        <w:jc w:val="start"/>
        <w:rPr/>
      </w:pPr>
      <w:r>
        <w:rPr/>
        <w:t xml:space="preserve">The organization that is chosen for study is Microsoft. Microsoft is a global leader in system software and application software. The company is the leader in creating and providing of desktop, laptop, handheld and mobile operating system, network operating system as well as application software like . net, Visual suite of products etc. It is also a leader in providing office productivity software like Word, Excel, Power Point and personal database – Access. It is also a leader in internet access software – internet explorer and its mail clients – Outlook and Outlook express are most sought after mail access clients. </w:t>
        <w:br/>
        <w:t xml:space="preserve">There is no actual data that is available in public domain and hence the figures presented here are only to highlight the learning assimilation that has happened and do not reflect actualness or claim any authenticity. </w:t>
        <w:br/>
        <w:t xml:space="preserve">The activity and activity drivers identified are: </w:t>
        <w:br/>
        <w:t xml:space="preserve">Activity </w:t>
        <w:br/>
        <w:t xml:space="preserve">Activity Drivers </w:t>
        <w:br/>
        <w:t xml:space="preserve">Designing of software </w:t>
        <w:br/>
        <w:t xml:space="preserve">Design Changes </w:t>
        <w:br/>
        <w:t xml:space="preserve">Ordering </w:t>
        <w:br/>
        <w:t xml:space="preserve">Number of orders </w:t>
        <w:br/>
        <w:t xml:space="preserve">Packaging </w:t>
        <w:br/>
        <w:t xml:space="preserve">Machine time </w:t>
        <w:br/>
        <w:t xml:space="preserve">Marketing </w:t>
        <w:br/>
        <w:t xml:space="preserve">Number of customer agreements </w:t>
        <w:br/>
        <w:t xml:space="preserve">The company uses the actual costs and activity rates which are shown below: </w:t>
        <w:br/>
        <w:t xml:space="preserve">(All figures in USD) </w:t>
        <w:br/>
        <w:t xml:space="preserve">Activity Driver </w:t>
        <w:br/>
        <w:t xml:space="preserve">Costs of Activity </w:t>
        <w:br/>
        <w:t xml:space="preserve">Total Driver Usage </w:t>
        <w:br/>
        <w:t xml:space="preserve">Application Rate </w:t>
        <w:br/>
        <w:t xml:space="preserve">Design Changes </w:t>
        <w:br/>
        <w:t xml:space="preserve">1, 225, 000 </w:t>
        <w:br/>
        <w:t xml:space="preserve">12, 250 changes </w:t>
        <w:br/>
        <w:t xml:space="preserve">100/change </w:t>
        <w:br/>
        <w:t xml:space="preserve">No. of Orders </w:t>
        <w:br/>
        <w:t xml:space="preserve">325, 000 </w:t>
        <w:br/>
        <w:t xml:space="preserve">6, 500 orders </w:t>
        <w:br/>
        <w:t xml:space="preserve">50/Order </w:t>
        <w:br/>
        <w:t xml:space="preserve">Machine time </w:t>
        <w:br/>
        <w:t xml:space="preserve">3, 050, 000 </w:t>
        <w:br/>
        <w:t xml:space="preserve">1, 525 hours </w:t>
        <w:br/>
        <w:t xml:space="preserve">2000/hour </w:t>
        <w:br/>
        <w:t xml:space="preserve">No. of agreements </w:t>
        <w:br/>
        <w:t xml:space="preserve">1, 400, 000 </w:t>
        <w:br/>
        <w:t xml:space="preserve">7, 000 agreements </w:t>
        <w:br/>
        <w:t xml:space="preserve">200/agreement </w:t>
        <w:br/>
        <w:t xml:space="preserve">Application rates are then multiplied by the cost driver usage for each product to determine the cost to be applied to each product: </w:t>
        <w:br/>
        <w:t xml:space="preserve">Product </w:t>
        <w:br/>
        <w:t xml:space="preserve">Activity </w:t>
        <w:br/>
        <w:t xml:space="preserve">Application Rate </w:t>
        <w:br/>
        <w:t xml:space="preserve">Driver Usage </w:t>
        <w:br/>
        <w:t xml:space="preserve">Cost </w:t>
        <w:br/>
        <w:t xml:space="preserve">MS-Office </w:t>
        <w:br/>
        <w:t xml:space="preserve">Designing of software </w:t>
        <w:br/>
        <w:t xml:space="preserve">100/change </w:t>
        <w:br/>
        <w:t xml:space="preserve">225 changes </w:t>
        <w:br/>
        <w:t xml:space="preserve">22, 500 </w:t>
        <w:br/>
        <w:t xml:space="preserve">Ordering </w:t>
        <w:br/>
        <w:t xml:space="preserve">50/Order </w:t>
        <w:br/>
        <w:t xml:space="preserve">150 orders </w:t>
        <w:br/>
        <w:t xml:space="preserve">7, 500 </w:t>
        <w:br/>
        <w:t xml:space="preserve">Packaging </w:t>
        <w:br/>
        <w:t xml:space="preserve">2000/hour </w:t>
        <w:br/>
        <w:t xml:space="preserve">100 hours </w:t>
        <w:br/>
        <w:t xml:space="preserve">200, 000 </w:t>
        <w:br/>
        <w:t xml:space="preserve">Marketing </w:t>
        <w:br/>
        <w:t xml:space="preserve">200/agreement </w:t>
        <w:br/>
        <w:t xml:space="preserve">200 agreements </w:t>
        <w:br/>
        <w:t xml:space="preserve">40, 000 </w:t>
        <w:br/>
        <w:t xml:space="preserve">Total overhead costs to be applied to each standard MS-Office package: 270, 000. 00 </w:t>
        <w:br/>
        <w:t xml:space="preserve">MS-Office Professional </w:t>
        <w:br/>
        <w:t xml:space="preserve">Designing of software </w:t>
        <w:br/>
        <w:t xml:space="preserve">100/change </w:t>
        <w:br/>
        <w:t xml:space="preserve">1000 changes </w:t>
        <w:br/>
        <w:t xml:space="preserve">100, 000 </w:t>
        <w:br/>
        <w:t xml:space="preserve">Ordering </w:t>
        <w:br/>
        <w:t xml:space="preserve">50/Order </w:t>
        <w:br/>
        <w:t xml:space="preserve">500 orders </w:t>
        <w:br/>
        <w:t xml:space="preserve">25, 000 </w:t>
        <w:br/>
        <w:t xml:space="preserve">Packaging </w:t>
        <w:br/>
        <w:t xml:space="preserve">2000/hour </w:t>
        <w:br/>
        <w:t xml:space="preserve">52. 5 hours </w:t>
        <w:br/>
        <w:t xml:space="preserve">105, 000 </w:t>
        <w:br/>
        <w:t xml:space="preserve">Marketing </w:t>
        <w:br/>
        <w:t xml:space="preserve">200/agreement </w:t>
        <w:br/>
        <w:t xml:space="preserve">500 agreements </w:t>
        <w:br/>
        <w:t xml:space="preserve">100, 000 </w:t>
        <w:br/>
        <w:t xml:space="preserve">Total overhead costs to be applied to each standard MS-Office professional package: </w:t>
        <w:br/>
        <w:t xml:space="preserve">330, 000. 00 </w:t>
        <w:br/>
        <w:t xml:space="preserve">Bibliography </w:t>
        <w:br/>
        <w:t xml:space="preserve">1. The ICFAI University Press. (2004). Introduction to Management Accounting. Hyderabad: The ICFAI University Press. </w:t>
        <w:br/>
        <w:t xml:space="preserve">2. Value based Management. net. (2008, March 25). Activity Based Costing Method ABC Methodology. Retrieved July 15, 2008, from Value based Management. net: http://www. valuebasedmanagement. net/methods_abc.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https://assignbuster.com/acc403-mod-5-case-slp/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Acc403 mod 5 case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403-mod-5-case-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Acc403 mod 5 case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Acc403 mod 5 case slp</dc:title>
  <dc:subject>Others;</dc:subject>
  <dc:creator>AssignBuster</dc:creator>
  <cp:keywords/>
  <dc:description>The activity and activity drivers identified are: Activity Activity Drivers Designing of software Design Changes Ordering Number of orders Packaging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