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Globalization critical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Global trade provides consumers withmore options and lower prices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Technologies that allow for instant worldwide communication includemobile phones and Internet access.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Purchasing power parity is used to compare the gross domestic product betweencountries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graph shows China’s workforce from 2000 to 2010.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best describes the effect of globalization on China’s economy?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China is shifting toward specialization in industry and services and away from agriculture.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technologies have made global communication instant and more effective? Check all that apply. cell phoneswireless devicessmart phones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graph shows households with Internet access from 2003 to 2013.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has Internet access changed and affected globalization from 2003 to 2013?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thirty percent increase in Internet access has sped up globalization.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chart shows a circular flow model describing the movement of goods and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does globalization cause the foreign sector to influence the economy?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foreign sector influences how imports and exports move between firms and households.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Gross domestic product tracks economic growth by measuring all goods and servicesproduced by an economy.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map shows the world’s gross domestic product.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the map, which is the best conclusion that can be drawn about the economies of the US and China?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 and China are strong because they have a high gross domestic product.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https://assignbuster.com/globalization-critical/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Globalization critical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lobalization-critic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Globalization critical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Globalization critical</dc:title>
  <dc:subject>Others;</dc:subject>
  <dc:creator>AssignBuster</dc:creator>
  <cp:keywords/>
  <dc:description>The US and China are strong because they have a high gross domestic product.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