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Cola wars, international–coke v pepsi 1742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Stephen Brennan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Accounting II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Tue/Thur. 3-4: 30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Wall Street Journal recently did an article on how the soft-drink battleground has now turned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toward new overseas markets. While once the United States, Australia, Japan, and Western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 were the dominant soft-drink markets, the growth has slowed down dramatically, but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still important markets for Coca-Cola and Pepsi. However, Eastern Europe, Mexico, China,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Saudi Arabia, and India have become the new “ hot spots.” Both Coca-Cola and Pepsi are forming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joint bottling ventures in these nations and in other areas where they see growth potential. As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seen, international marketing can be very complex. Many issues have to be resolved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company can even consider entering uncharted foreign waters. This becomes very evident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begins to study the international cola wars. The domestic cola war between Coca-Cola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Pepsi is still raging. However, the two soft-drink giants also recognize that opportunities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 in many of the mature markets have slowed. Both Coca-Cola, which sold 10 billion cases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soft-drinks in 1992, and Pepsi now find themselves asking, “ Where will sales of the next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billion cases come from?” The answer lies in the developing world, where income levels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appetites for Western products are at an all time high.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Often, the company that gets into a foreign market first usually dominates that country’s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Coke patriarch Robert Woodruff realized this 50 years ago and unleashed a brilliant ploy to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Coke the early bird in many of the major foreign markets. At the height of World War II,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Woodruff proclaimed that Awherever American boys were fighting, they’d be able to get a Coke.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time Pepsi tried to make its first international pitch in the 50s, Coke had already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established its brand name and a powerful distribution network.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intervening 40 years, many new markets have emerged. In order to profit from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markets, both Coke and Pepsi need to find ways to cut through all of the red tape that initially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prevents them from conducting business in these markets. This paper seeks to examine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markets and the opportunities and roadblocks that lie within each.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1972, Pepsi signed an agreement with the Soviet Union which made it the first Western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to be sold to consumers in Russia. This was a landmark agreement and gave Pepsi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first-mover advantage. Presently, Pepsi has 23 plants in the former Soviet Union and is the leader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soft-drink industry in Russia. Pepsi outsells Coca-Cola by 6 to 1 and is seen as a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brand. Also, Pepsi must counter trade its concentrate with Russia’s Stolichnaya vodka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rubles are not tradable on the world market. However, Pepsi has also had some problems.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not been an increase in brand loyalty for Pepsi since its advertising blitz in Russia,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it has produced commercials tailored to the Russian market and has sponsored television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concerts. On the positive side, Pepsi may be leading Coca-Cola due to the big difference in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two colas. While Pepsi sells for Rb250 (25 cents), Coca-Cola sells for Rb450.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economy size, Pepsi sells 2 liters for Rb1, 300, but Coca-Cola sells 1. 5 liters for Rb1, 800.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Coca-Cola, on the other hand, only moved into Russia 2 years ago and is manufactured locally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Moscow and St. Petersburg under a license. Despite investing $85 million in these two bottling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plants, they do not perceive Coca-Cola as a premium brand in the Russian market. Moreover,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see it as a “ foreign” brand in Russia. Lastly, while Coca-Cola’s bottle and label give it a high-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 image, it is unable to capture market share.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Romania is the second largest central European market after Poland, and this makes it a hot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battleground for Coca-Cola and Pepsi. When Pepsi established a bottling plant in Romania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1965, it became the first U. S. product produced and sold in the region. Pepsi began producing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locally during the communist period and has recently decided to reorganize and retrain its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staff. Pepsi entered into a joint venture with a local firm, Flora and Quadrant, for its Bucharest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plant, and has 5 other factories in Romania. Quadrant leases Pepsi the equipment and handles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Pepsi’s distribution. In addition, Pepsi bought 500 Romanian trucks which are also used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in other countries. Moreover, Pepsi produces its bottles locally through an investment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glass industry. While the price of Pepsi and Coca-Cola are the same (@15 cents/bottle),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consumers drink Pepsi because Pepsi sent Michael Jackson to Romania for a concert.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reason for drinking Pepsi is that it is slightly sweeter than Coca-Cola and is more suited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sweet-toothed Romanians. Lastly, some drink Pepsi because, in the past, only 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officials were allowed to drink it, but now everyone can. Coca-Cola only began producing locally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November 1991, but it is outselling all of its competitors. In 1992, Coca-Cola saw an increase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Romania of sales by 99. 2% and outsold Pepsi by 6 to 5. While Pepsi preferred to buy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from Romania, Coca-Cola preferred to bring equipment into Romania. Also, Coca-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Cola brought 2 bottlers to Romania. One is the Leventis Group, which is privately owned. Coca-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Cola has invested almost $25 million into 2 factories. These factories are double the size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factory Pepsi has in Bucharest. Moreover, Coca-Cola has a partnership with a local company,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Ci-Co, in Bucharest and Brasov. Ci-Co has planned an aggressive publicity campaign and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sponsored local sporting and cultural events. Lastly, Romanians drink Coke because it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powerful western symbol which was once forbidden.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Coca-Cola and Pepsi are trying to have their colas available in as many locations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Eastern Europe, but at a cost which consumers would be willing to pay. The concepts which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becoming more important in Eastern Europe include color, product attractiveness visibility,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display quality. In addition, availability (meeting local demand by increasing production locally),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acceptability (building brand equity), and afford ability (pricing higher than local brands,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adapting to local conditions) are the key factors for Eastern Europe. Both companies hope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western images and brand products will help to boost their sales. Coca-Cola has a universal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message and campaign since it feels that Eastern Europe is part of the world and should 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treated differently. Currently, it is difficult to say who is winning the cola wars since the data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relatively new market research firms focusses on major cities. Pepsi had a commanding 4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lead in 1992 in the former Soviet Union. Without this area, Coca-Cola has a 17% share versus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Pepsi’s 12% share in the soft drink industry. While both companies have been in Eastern Europe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many years, the main task now is to develop the market.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https://assignbuster.com/cola-wars-internationalcoke-v-pepsi-1742/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Cola wars, international–coke v pepsi 17...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la-wars-internationalcoke-v-pepsi-174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Cola wars, international–coke v pepsi 1742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Cola wars, international–coke v pepsi 1742</dc:title>
  <dc:subject>Others;</dc:subject>
  <dc:creator>AssignBuster</dc:creator>
  <cp:keywords/>
  <dc:description>Presently, Pepsi has 23 plants in the former Soviet Union and is the leader in the soft-drink industry in Russia.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