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Medicare funding and reibursement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31 March Medicare Funding and Reimbursement Medicare Funding and Reimbursement Operating payment to be paidto the hospital </w:t>
        <w:br/>
        <w:t xml:space="preserve">The operating payment to be paid to the hospital is calculated as follows: </w:t>
        <w:br/>
        <w:t xml:space="preserve">Operating Cost = (DRG Relative Weight × ((Labor Related Large Urban Standardized Amount × San Francisco CBSA Wage Index) + (Nonlabor Related National Large Urban Standardized Amount × Cost of Living Adjustment)) × 1 + IME + DSH)) </w:t>
        <w:br/>
        <w:t xml:space="preserve">Substituting values yields the following results: </w:t>
        <w:br/>
        <w:t xml:space="preserve">Operating Cost = (0. 6419 × (($3397. 52 x 1. 5419) + ($1, 476. 97 x 1)) × 1 + 0. 0744 + 0. 1413 </w:t>
        <w:br/>
        <w:t xml:space="preserve">Operating cost = (0. 6419 × ($5238. 64 + $1, 476)) × 1. 2157 = $4, 310. 13 × 1. 2157 = $5, 239. 82 </w:t>
        <w:br/>
        <w:t xml:space="preserve">Therefore, the operating payment to be paid to the hospital is $5, 239. 82 </w:t>
        <w:br/>
        <w:t xml:space="preserve">2. Capital Cost Payment to be Made to the Hospital </w:t>
        <w:br/>
        <w:t xml:space="preserve">The capital cost payment to be paid to the hospital is calculated as follows: </w:t>
        <w:br/>
        <w:t xml:space="preserve">Capital Cost = ((DRG Relative Weight × Federal Capital Rate ×Large Urban Add-On × Geographic Cost Adjustment Factor × COLA) × (1 + IME + DSH)) </w:t>
        <w:br/>
        <w:t xml:space="preserve">Substituting values yields the following results: </w:t>
        <w:br/>
        <w:t xml:space="preserve">Capital cost = (0. 6419 × $427. 03 × 1. 03 × 1. 3452 ×1) × (1 + 0. 0243 + 0. 0631) = $283. 67 × 1. 0874 = $308. 46 </w:t>
        <w:br/>
        <w:t xml:space="preserve">Therefore, the capital cost payment to be paid to the hospital is $308. 46 </w:t>
        <w:br/>
        <w:t xml:space="preserve">3. Outlier Payments to which the hospital is eligible </w:t>
        <w:br/>
        <w:t xml:space="preserve">The operating costs and capital costs will first have to be calculated as follows: </w:t>
        <w:br/>
        <w:t xml:space="preserve">Operating Costs = Billed Charges × Operating Cost to Charge Ratio </w:t>
        <w:br/>
        <w:t xml:space="preserve">Operating costs = $125, 000 × 0. 38 = $47, 500 </w:t>
        <w:br/>
        <w:t xml:space="preserve">Capital Costs = Billed Charges × Capital Cost to Charge Ratio </w:t>
        <w:br/>
        <w:t xml:space="preserve">Capital costs = $125, 000 × 0. 04 = $5, 000 </w:t>
        <w:br/>
        <w:t xml:space="preserve">The Operating and Capital Threshold will then need to be determined and is calculated as follows: </w:t>
        <w:br/>
        <w:t xml:space="preserve">Step 1 </w:t>
        <w:br/>
        <w:t xml:space="preserve">Operating CCR to Total CCR = Operating CCR/ (Operating CCR + Capital CCR) </w:t>
        <w:br/>
        <w:t xml:space="preserve">Operating CCR to Total CCR = 0. 38/ (0. 38 + 0. 04) = 0. 38/0. 42 = 0. 9048 </w:t>
        <w:br/>
        <w:t xml:space="preserve">Step 2 </w:t>
        <w:br/>
        <w:t xml:space="preserve">Capital CCR to Total CCR = Capital CCR/Operating CCR + Capital CCR) </w:t>
        <w:br/>
        <w:t xml:space="preserve">Capital CCR to Total CCR = 0. 04/(0. 38 + 0. 04) = 0. 04/0. 42 = 0. 0952 </w:t>
        <w:br/>
        <w:t xml:space="preserve">Step 3 </w:t>
        <w:br/>
        <w:t xml:space="preserve">Operating Outlier Threshold = ((Fixed Loss Threshold × ((Labor related portion × San Francisco CBSA Wage Index) + Nonlabor related portion)) × Operating CCR to Total) + Federal Payment with IME and DSH </w:t>
        <w:br/>
        <w:t xml:space="preserve">Operating Outlier Threshold = (($24, 485 × ((0. 697 × 1. 5419) + 0. 303)) × 0. 9048) + $5, 239. 83 = $35, 761. 53 </w:t>
        <w:br/>
        <w:t xml:space="preserve">Step 4 </w:t>
        <w:br/>
        <w:t xml:space="preserve">Capital Outlier Threshold = (Fixed Loss Threshold × Geographic Adj. Factor × Large Urban Add-On × Capital CCR to Total CCR) + Federal Payment with IME and DSH </w:t>
        <w:br/>
        <w:t xml:space="preserve">Capital Outlier Threshold = $24, 485 × 1. 3452 × 1. 03 × 0. 0952 + $308. 46 = $3538. 15 </w:t>
        <w:br/>
        <w:t xml:space="preserve">It must be noted that the fixed loss threshold for FY 2008, 2009, 2010 and 2011 were $22, 185, $20, 045, $23, 140 and $23, 075 respectively. The figures provided in the example have been used in the calculations. </w:t>
        <w:br/>
        <w:t xml:space="preserve">The Operating and Capital Outlier Payment Amount is therefore calculated using the following steps </w:t>
        <w:br/>
        <w:t xml:space="preserve">(i) Determine if Total Costs are Greater Than Combined Threshold = (if (operating costs + Capital costs) &gt; (operating threshold + capital threshold)) . If this is true then continue to (ii) </w:t>
        <w:br/>
        <w:t xml:space="preserve">Operating costs + capital costs = $47, 500 + $5, 000 = $52, 500 </w:t>
        <w:br/>
        <w:t xml:space="preserve">Operating threshold + capital threshold = $35, 761. 53 + $3538. 15 = $39, 299. 68 </w:t>
        <w:br/>
        <w:t xml:space="preserve">Implies Total costs &gt; combined threshold so we move to (ii) </w:t>
        <w:br/>
        <w:t xml:space="preserve">(ii) Operating Outlier Payment = (Operating Costs – Operating Outlier Threshold) × Marginal Cost Factor </w:t>
        <w:br/>
        <w:t xml:space="preserve">Operating Outlier Payment = ($47, 500 - $35, 761. 53) × 0. 8 = $9, 390. 77 </w:t>
        <w:br/>
        <w:t xml:space="preserve">(iii) Capital Outlier Payment = (Capital Costs – Capital Outlier Threshold) × Marginal Cost Factor </w:t>
        <w:br/>
        <w:t xml:space="preserve">Capital Outlier Payment = ($5, 000 - $3, 538. 15) × 0. 8 = $1, 169. 48 </w:t>
        <w:br/>
        <w:t xml:space="preserve">The Cost Outlier payments that the hospital will be eligible for is: Operating Outlier Payment + Capital Outlier Payment = $9, 390. 77 + $1, 169. 48 = $10, 560. 25 </w:t>
        <w:br/>
        <w:t xml:space="preserve">4. Total Payment to the Hospital </w:t>
        <w:br/>
        <w:t xml:space="preserve">Operating Payment + Capital Payment + Outlier Payment = $5, 259. 83 + $308. 46 + $10, 560. 25 = $16, 128. 54 </w:t>
        <w:br/>
        <w:t xml:space="preserve">5. Skilled Nursing Facility Payment </w:t>
        <w:br/>
        <w:t xml:space="preserve">The payment for the skilled nursing facility (SNF) is calculated as follows: </w:t>
        <w:br/>
        <w:t xml:space="preserve">SNF base rate = 70% adjusted by area wages (hospital wage index) + 30% non-labor related portion (base adjusted for geographical factors x RUG weight). The nursing rate of $151 as per (Medpac 2008) will be used in the calculation. </w:t>
        <w:br/>
        <w:t xml:space="preserve">After 20 days Mrs. Anderson will have to pay $128 per day in 2008 (CMS 2007). </w:t>
        <w:br/>
        <w:t xml:space="preserve">Number of days spent in SNF: 30 </w:t>
        <w:br/>
        <w:t xml:space="preserve">Number of days allowed: 21 </w:t>
        <w:br/>
        <w:t xml:space="preserve">Difference (days to be paid for)9 </w:t>
        <w:br/>
        <w:t xml:space="preserve">Payment to be made by Mrs. Anderson: $128 x 10 = $1, 280 </w:t>
        <w:br/>
        <w:t xml:space="preserve">Medicare Pays: (20 x $151. 74) + 10 x ($151 - $128) = $3034. 80 + $230 = $3264. 80 </w:t>
        <w:br/>
        <w:t xml:space="preserve">Total payment for SNF is $1, 280 + $3, 264. 80 = $4, 544. 8 </w:t>
        <w:br/>
        <w:br/>
        <w:t xml:space="preserve">Part B </w:t>
        <w:br/>
        <w:t xml:space="preserve">Calculation of Physician reimbursement for all three types of physician and the out of pocket payments that Mrs. Anderson will be responsible for: </w:t>
        <w:br/>
        <w:t xml:space="preserve">The table below shows the rates </w:t>
        <w:br/>
        <w:t xml:space="preserve">Categories </w:t>
        <w:br/>
        <w:t xml:space="preserve">RVU </w:t>
        <w:br/>
        <w:t xml:space="preserve">Geographic Cost Index </w:t>
        <w:br/>
        <w:t xml:space="preserve">Product </w:t>
        <w:br/>
        <w:t xml:space="preserve">Conversion Factor </w:t>
        <w:br/>
        <w:t xml:space="preserve">Work </w:t>
        <w:br/>
        <w:t xml:space="preserve">27. 45 </w:t>
        <w:br/>
        <w:t xml:space="preserve">1. 092 </w:t>
        <w:br/>
        <w:t xml:space="preserve">29. 98 </w:t>
        <w:br/>
        <w:t xml:space="preserve">Practice Expense </w:t>
        <w:br/>
        <w:t xml:space="preserve">43. 05 </w:t>
        <w:br/>
        <w:t xml:space="preserve">1. 743 </w:t>
        <w:br/>
        <w:t xml:space="preserve">75. 04 </w:t>
        <w:br/>
        <w:t xml:space="preserve">Malpractice </w:t>
        <w:br/>
        <w:t xml:space="preserve">10. 32 </w:t>
        <w:br/>
        <w:t xml:space="preserve">0. 543 </w:t>
        <w:br/>
        <w:t xml:space="preserve">5. 60 </w:t>
        <w:br/>
        <w:t xml:space="preserve">Total </w:t>
        <w:br/>
        <w:t xml:space="preserve">110. 62 </w:t>
        <w:br/>
        <w:t xml:space="preserve">64. 43 </w:t>
        <w:br/>
        <w:t xml:space="preserve">The payment rate is calculated by multiplying the total product value by the conversion factor. That is: </w:t>
        <w:br/>
        <w:t xml:space="preserve">110. 62 × 64. 43 = $7, 127. 25. </w:t>
        <w:br/>
        <w:t xml:space="preserve">Participating Physician Reimbursement </w:t>
        <w:br/>
        <w:t xml:space="preserve">In terms of Participating Physician who accept assignment on each and every case the Physician bills Medicare and the patient 100% of the Medicare approved fee which is $125, 000 in this case. Medicare will pay 80% which is equivalent to $100, 000 and the patient will pay 20% which equals $25, 000. </w:t>
        <w:br/>
        <w:t xml:space="preserve">Non-participation Physician Who Accepts Assignment on a Case by Case Basis </w:t>
        <w:br/>
        <w:t xml:space="preserve">In terms of a Non-participating Physician who accepts assignment on a case by case basis Medicare and the patient will be billed for 95% of the Medicare approved fee of $125, 000. 95% is represented by $118, 750. Medicare will pay 80% of $118, 750 which is equal to $95, 000 and the patient will pay 20% which is equal to $23, 750. </w:t>
        <w:br/>
        <w:t xml:space="preserve">Non-Participating Physicians Who Does Not Accept Assignment </w:t>
        <w:br/>
        <w:t xml:space="preserve">With respect to Non-participating Physicians who do not accept assignment the patient is billed for 115% of the Medicare approved fee of $125, 000. This 115% is equal to $143, 750. The patient makes the entire payment and Medicare reimburses 80% of the approved fee for non-participating physicians. Therefore, Medicare would pay 80% of $118, 750 which is equal to $95, 000 and the patient will bear the difference between what was paid to the Non-participating Physician which is $143, 750 minus $95, 000, which is equal to $48, 750. </w:t>
        <w:br/>
        <w:t xml:space="preserve">References </w:t>
        <w:br/>
        <w:t xml:space="preserve">Medpac. (2008). Skilled Nursing Facility Payment System. Retrieved: http://www. medpac. gov/documents/MedPAC_Payment_Basics_08_SNF. pdf. Last accessed 31 Mar 2011 </w:t>
        <w:br/>
        <w:t xml:space="preserve">Centers for Medicare &amp; Medicaid Services. (2007). Medicare Coverage of Skilled Nursing Facility Care. http://www. medicare. gov/publications/pubs/pdf/10153. pdf </w:t>
        <w:br/>
        <w:t xml:space="preserve">Centers for Medicare &amp; Medicaid Services. (2010). Fact Sheet: Acute Care Hospital Inpatient Prospective Payment System. Retrieved: http://www. cms. gov/MLNProducts/downloads/AcutePaymtSysfctsht. pdf. Last accessed 31 Mar 2011 </w:t>
        <w:br/>
        <w:t xml:space="preserve">Appendix </w:t>
        <w:br/>
        <w:t xml:space="preserve">Table of Operating Values Used in Calculation </w:t>
        <w:br/>
        <w:t xml:space="preserve">DRG 072 Relative Weight </w:t>
        <w:br/>
        <w:t xml:space="preserve">0. 6419 </w:t>
        <w:br/>
        <w:t xml:space="preserve">Labor-related </w:t>
        <w:br/>
        <w:t xml:space="preserve">$3397. 52 </w:t>
        <w:br/>
        <w:t xml:space="preserve">Nonlabor-related </w:t>
        <w:br/>
        <w:t xml:space="preserve">$1, 476. 97 </w:t>
        <w:br/>
        <w:t xml:space="preserve">San Francisco CBSA Wage Index </w:t>
        <w:br/>
        <w:t xml:space="preserve">1. 5419 </w:t>
        <w:br/>
        <w:t xml:space="preserve">Cost of Living Adjustment (COLA) </w:t>
        <w:br/>
        <w:t xml:space="preserve">1 </w:t>
        <w:br/>
        <w:t xml:space="preserve">IME Operating Adjustment Factor </w:t>
        <w:br/>
        <w:t xml:space="preserve">0. 0744 </w:t>
        <w:br/>
        <w:t xml:space="preserve">DSH Operating Adjustment Factor </w:t>
        <w:br/>
        <w:t xml:space="preserve">0. 1413 </w:t>
        <w:br/>
        <w:t xml:space="preserve">Labor Related Portion </w:t>
        <w:br/>
        <w:t xml:space="preserve">0. 697 </w:t>
        <w:br/>
        <w:t xml:space="preserve">Nonlabor Related Portion </w:t>
        <w:br/>
        <w:t xml:space="preserve">0. 303 </w:t>
        <w:br/>
        <w:t xml:space="preserve">Operating Cost to Charge Ratio </w:t>
        <w:br/>
        <w:t xml:space="preserve">0. 38 </w:t>
        <w:br/>
        <w:t xml:space="preserve">Table above was used to calculate operating payments and costs </w:t>
        <w:br/>
        <w:t xml:space="preserve">Table of Capital Values Used In Calculation </w:t>
        <w:br/>
        <w:t xml:space="preserve">DRG 072 Relative Weight </w:t>
        <w:br/>
        <w:t xml:space="preserve">0. 6419 </w:t>
        <w:br/>
        <w:t xml:space="preserve">Federal Capital Rate </w:t>
        <w:br/>
        <w:t xml:space="preserve">$427. 03 </w:t>
        <w:br/>
        <w:t xml:space="preserve">Large Urban Add on </w:t>
        <w:br/>
        <w:t xml:space="preserve">1. 03 </w:t>
        <w:br/>
        <w:t xml:space="preserve">San Francisco CBSA GAF </w:t>
        <w:br/>
        <w:t xml:space="preserve">1. 3452 </w:t>
        <w:br/>
        <w:t xml:space="preserve">Cost of Living Adjustment </w:t>
        <w:br/>
        <w:t xml:space="preserve">1 </w:t>
        <w:br/>
        <w:t xml:space="preserve">IME Operating Adjustment Factor </w:t>
        <w:br/>
        <w:t xml:space="preserve">0. 0243 </w:t>
        <w:br/>
        <w:t xml:space="preserve">DSH Operating Adjustment Factor </w:t>
        <w:br/>
        <w:t xml:space="preserve">0. 0631 </w:t>
        <w:br/>
        <w:t xml:space="preserve">Capital Cost to Charge Ratio </w:t>
        <w:br/>
        <w:t xml:space="preserve">0. 04 </w:t>
        <w:br/>
        <w:t xml:space="preserve">Table above was used to calculate capital payments and costs </w:t>
        <w:br/>
        <w:t xml:space="preserve">Other Factors </w:t>
        <w:br/>
        <w:t xml:space="preserve">Bill Covered Charges </w:t>
        <w:br/>
        <w:t xml:space="preserve">$125, 000 </w:t>
        <w:br/>
        <w:t xml:space="preserve">Fixed Loss Outlier Threshold </w:t>
        <w:br/>
        <w:t xml:space="preserve">$24, 485 </w:t>
        <w:br/>
        <w:t xml:space="preserve">Marginal Cost Factor </w:t>
        <w:br/>
        <w:t xml:space="preserve">0. 8 </w:t>
        <w:br/>
        <w:t xml:space="preserve">Table above was used to calculate operating and capital costs used in calculating outlier payments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https://assignbuster.com/medicare-funding-and-reibursement/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Medicare funding and reibursement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edicare-funding-and-reiburs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Medicare funding and reibursement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 funding and reibursement</dc:title>
  <dc:subject>Others;</dc:subject>
  <dc:creator>AssignBuster</dc:creator>
  <cp:keywords/>
  <dc:description>31 March Medicare Funding and Reimbursement Medicare Funding and Reimbursement Operating payment to be paidto the hospital The operating payment to be...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