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"https://assignbuster.com/accounting-calculations/"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Accounting calculations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Accounting Calculations Wireless and Remote connectivity Challenge – Sanford QUESTION 1. Compute the company’s predetermined overhead rate </w:t>
        <w:br/>
        <w:t xml:space="preserve">(a) -Pre -Determined overhead rate </w:t>
        <w:br/>
        <w:t xml:space="preserve">Fixed Manufacturing Overhead </w:t>
        <w:br/>
        <w:t xml:space="preserve">106, 250. 00 </w:t>
        <w:br/>
        <w:t xml:space="preserve">Basis of Allocation -Machine Hrs </w:t>
        <w:br/>
        <w:t xml:space="preserve">85, 000. 00 </w:t>
        <w:br/>
        <w:t xml:space="preserve">1. 25 </w:t>
        <w:br/>
        <w:t xml:space="preserve">Variable Manufacturing Overhead </w:t>
        <w:br/>
        <w:t xml:space="preserve">0. 75 </w:t>
        <w:br/>
        <w:t xml:space="preserve">Predetermined Overhead Rate </w:t>
        <w:br/>
        <w:t xml:space="preserve">2. 00 </w:t>
        <w:br/>
        <w:t xml:space="preserve">Question 2: Calculation of Overhead Costs </w:t>
        <w:br/>
        <w:t xml:space="preserve">Manufacturing Overhead </w:t>
        <w:br/>
        <w:t xml:space="preserve">Utilities </w:t>
        <w:br/>
        <w:t xml:space="preserve">14, 000. 00 </w:t>
        <w:br/>
        <w:t xml:space="preserve">Budgeted Overhead </w:t>
        <w:br/>
        <w:t xml:space="preserve">160, 000. 00 </w:t>
        <w:br/>
        <w:t xml:space="preserve">Insurance </w:t>
        <w:br/>
        <w:t xml:space="preserve">9, 000. 00 </w:t>
        <w:br/>
        <w:t xml:space="preserve">Maintainance </w:t>
        <w:br/>
        <w:t xml:space="preserve">33, 000. 00 </w:t>
        <w:br/>
        <w:t xml:space="preserve">Indirect Materials </w:t>
        <w:br/>
        <w:t xml:space="preserve">7, 000. 00 </w:t>
        <w:br/>
        <w:t xml:space="preserve">Indirect Labour </w:t>
        <w:br/>
        <w:t xml:space="preserve">65, 000. 00 </w:t>
        <w:br/>
        <w:t xml:space="preserve">Depreciation </w:t>
        <w:br/>
        <w:t xml:space="preserve">40, 000. 00 </w:t>
        <w:br/>
        <w:t xml:space="preserve">Under –Applied overheads </w:t>
        <w:br/>
        <w:t xml:space="preserve">8000 </w:t>
        <w:br/>
        <w:t xml:space="preserve">168, 000. 00 </w:t>
        <w:br/>
        <w:t xml:space="preserve">168, 000. 00 </w:t>
        <w:br/>
        <w:t xml:space="preserve">Work -In -Progress </w:t>
        <w:br/>
        <w:t xml:space="preserve">Direct Material </w:t>
        <w:br/>
        <w:t xml:space="preserve">530, 000. 00 </w:t>
        <w:br/>
        <w:t xml:space="preserve">Cost of goods sold </w:t>
        <w:br/>
        <w:t xml:space="preserve">783, 000. 00 </w:t>
        <w:br/>
        <w:t xml:space="preserve">Direct Labour </w:t>
        <w:br/>
        <w:t xml:space="preserve">85, 000. 00 </w:t>
        <w:br/>
        <w:t xml:space="preserve">Overheads </w:t>
        <w:br/>
        <w:t xml:space="preserve">160, 000. 00 </w:t>
        <w:br/>
        <w:t xml:space="preserve">Under -Allocated Overheads </w:t>
        <w:br/>
        <w:t xml:space="preserve">8, 000. 00 </w:t>
        <w:br/>
        <w:t xml:space="preserve">783, 000. 00 </w:t>
        <w:br/>
        <w:t xml:space="preserve">783, 000. 00 </w:t>
        <w:br/>
        <w:t xml:space="preserve">3. Computation of the Underapplied or Overapplied Overhead for the Year </w:t>
        <w:br/>
        <w:t xml:space="preserve">Under- applied (Over -Applied) indirect costs = Actual indirect costs incurred - Indirect costs allocated </w:t>
        <w:br/>
        <w:t xml:space="preserve">Actual Manufacturing Overhead </w:t>
        <w:br/>
        <w:t xml:space="preserve">168, 000. 00 </w:t>
        <w:br/>
        <w:t xml:space="preserve">Budgeted Manufacturing Overhead </w:t>
        <w:br/>
        <w:t xml:space="preserve">160, 000. 00 </w:t>
        <w:br/>
        <w:t xml:space="preserve">Under (Over) Applied Overheads </w:t>
        <w:br/>
        <w:t xml:space="preserve">8, 000. 00 </w:t>
        <w:br/>
        <w:t xml:space="preserve">4. Why the manufacturing overhead of the company was underapplied/ overapplied for the year </w:t>
        <w:br/>
        <w:t xml:space="preserve">The manufacturing overhead was under applied by $8000. This was particularly because the actual costs exceed the budgeted overhead (Ross, 2013). </w:t>
        <w:br/>
        <w:t xml:space="preserve">QUESTION 2 </w:t>
        <w:br/>
        <w:t xml:space="preserve">Solutions </w:t>
        <w:br/>
        <w:t xml:space="preserve">Equivalent Units </w:t>
        <w:br/>
        <w:t xml:space="preserve">Physical Units </w:t>
        <w:br/>
        <w:t xml:space="preserve">Direct Materials </w:t>
        <w:br/>
        <w:t xml:space="preserve">Conversion Costs </w:t>
        <w:br/>
        <w:t xml:space="preserve">Opening WIP (Pounds) </w:t>
        <w:br/>
        <w:t xml:space="preserve">70, 000. 00 </w:t>
        <w:br/>
        <w:t xml:space="preserve">Started in May (Pounds) </w:t>
        <w:br/>
        <w:t xml:space="preserve">350, 000. 00 </w:t>
        <w:br/>
        <w:t xml:space="preserve">Total Units to Account For (Pounds) </w:t>
        <w:br/>
        <w:t xml:space="preserve">420, 000. 00 </w:t>
        <w:br/>
        <w:t xml:space="preserve">Completed and Transferred Out (Pounds) </w:t>
        <w:br/>
        <w:t xml:space="preserve">380, 000. 00 </w:t>
        <w:br/>
        <w:t xml:space="preserve">380, 000. 00 </w:t>
        <w:br/>
        <w:t xml:space="preserve">380, 000. 00 </w:t>
        <w:br/>
        <w:t xml:space="preserve">Ending WIP </w:t>
        <w:br/>
        <w:t xml:space="preserve">40, 000. 00 </w:t>
        <w:br/>
        <w:t xml:space="preserve">30, 000. 00 </w:t>
        <w:br/>
        <w:t xml:space="preserve">10, 000. 00 </w:t>
        <w:br/>
        <w:t xml:space="preserve">Equivalent Units </w:t>
        <w:br/>
        <w:t xml:space="preserve">420, 000. 00 </w:t>
        <w:br/>
        <w:t xml:space="preserve">410, 000. 00 </w:t>
        <w:br/>
        <w:t xml:space="preserve">390, 000. 00 </w:t>
        <w:br/>
        <w:t xml:space="preserve">Costs to Account For </w:t>
        <w:br/>
        <w:t xml:space="preserve">Work In Progress ($$) </w:t>
        <w:br/>
        <w:t xml:space="preserve">122, 000. 00 </w:t>
        <w:br/>
        <w:t xml:space="preserve">86, 000. 00 </w:t>
        <w:br/>
        <w:t xml:space="preserve">36, 000. 00 </w:t>
        <w:br/>
        <w:t xml:space="preserve">Added During May ($$) </w:t>
        <w:br/>
        <w:t xml:space="preserve">645, 000. 00 </w:t>
        <w:br/>
        <w:t xml:space="preserve">447, 000. 00 </w:t>
        <w:br/>
        <w:t xml:space="preserve">198, 000. 00 </w:t>
        <w:br/>
        <w:t xml:space="preserve">767, 000. 00 </w:t>
        <w:br/>
        <w:t xml:space="preserve">533, 000. 00 </w:t>
        <w:br/>
        <w:t xml:space="preserve">234, 000. 00 </w:t>
        <w:br/>
        <w:t xml:space="preserve">Costs Incurred to Date ($$) </w:t>
        <w:br/>
        <w:t xml:space="preserve">533, 000. 00 </w:t>
        <w:br/>
        <w:t xml:space="preserve">234, 000. 00 </w:t>
        <w:br/>
        <w:t xml:space="preserve">Equivalent Units </w:t>
        <w:br/>
        <w:t xml:space="preserve">410, 000. 00 </w:t>
        <w:br/>
        <w:t xml:space="preserve">390, 000. 00 </w:t>
        <w:br/>
        <w:t xml:space="preserve">Cost/Equivalent Unit ($$) </w:t>
        <w:br/>
        <w:t xml:space="preserve">1. 30 </w:t>
        <w:br/>
        <w:t xml:space="preserve">0. 60 </w:t>
        <w:br/>
        <w:t xml:space="preserve">Cost Assignment </w:t>
        <w:br/>
        <w:t xml:space="preserve">Completed and Transferred Out ($$) </w:t>
        <w:br/>
        <w:t xml:space="preserve">722000 </w:t>
        <w:br/>
        <w:t xml:space="preserve">494000 </w:t>
        <w:br/>
        <w:t xml:space="preserve">228000 </w:t>
        <w:br/>
        <w:t xml:space="preserve">Ending WIP ($$) </w:t>
        <w:br/>
        <w:t xml:space="preserve">45000 </w:t>
        <w:br/>
        <w:t xml:space="preserve">39000 </w:t>
        <w:br/>
        <w:t xml:space="preserve">6000 </w:t>
        <w:br/>
        <w:t xml:space="preserve">Total Costs to Account For ($$) </w:t>
        <w:br/>
        <w:t xml:space="preserve">767, 000. 00 </w:t>
        <w:br/>
        <w:t xml:space="preserve">533, 000. 00 </w:t>
        <w:br/>
        <w:t xml:space="preserve">234, 000. 00 </w:t>
        <w:br/>
        <w:t xml:space="preserve">References </w:t>
        <w:br/>
        <w:t xml:space="preserve">Ross, S. A. (2013). Fundamentals of Corporate Finance (10th ed.). New York, NY: McGraw-Hill Irwin.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https://assignbuster.com/accounting-calculations/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Accounting calculations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Accounting calculations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calculations</dc:title>
  <dc:subject>Finance;</dc:subject>
  <dc:creator>AssignBuster</dc:creator>
  <cp:keywords/>
  <dc:description>00 783, 000.00 3.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