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"https://assignbuster.com/corrigendum-ultrathin-ni-mof-nanobelts-derived-composite-for-high-sensitive-detection-of-nitrite/"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ultrathin ni-mof nanobelts-derived composite for high sensitive dete...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Ultrathin Ni-MOF Nanobelts-Derived Composite for High Sensitive Detection of Nitrite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Meng, X., Xiao, X., and Pang, H. (2020). Front. Chem. 8: 330. doi: </w:t>
      </w:r>
      <w:hyperlink r:id="rId15">
        <w:r>
          <w:rPr>
            <w:rStyle w:val="a8"/>
            <w:i/>
          </w:rPr>
          <w:t xml:space="preserve">10. 3389/fchem. 2020. 00330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 mistake in Figure S9 as published. When processing the CV curves, we misarranged the order of Ni/NiO and Ni-MIL-77 in Figure S9, resulting in errors.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S9 shows the cyclic voltammograms (CVs) of different electrodes (Ni-MOF/GCE, Ni/NiO/GCE) in 5. 0 mM K </w:t>
      </w:r>
      <w:r>
        <w:rPr>
          <w:position w:val="-2"/>
          <w:sz w:val="19"/>
        </w:rPr>
        <w:t xml:space="preserve">3 </w:t>
      </w:r>
      <w:r>
        <w:rPr/>
        <w:t xml:space="preserve">Fe(CN) </w:t>
      </w:r>
      <w:r>
        <w:rPr>
          <w:position w:val="-2"/>
          <w:sz w:val="19"/>
        </w:rPr>
        <w:t xml:space="preserve">6 </w:t>
      </w:r>
      <w:r>
        <w:rPr/>
        <w:t xml:space="preserve">containing 1 M KCl solution at a scan rate of 50 mV s </w:t>
      </w:r>
      <w:r>
        <w:rPr>
          <w:position w:val="8"/>
          <w:sz w:val="19"/>
        </w:rPr>
        <w:t xml:space="preserve">−1 </w:t>
      </w:r>
      <w:r>
        <w:rPr/>
        <w:t xml:space="preserve">. As displayed in Figure S9, the Ni/NiO /GCE exhibited an increase in the anodic peak current (117. 64 μA) compared to Ni-MIL-77/GCE (68. 96 μA).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https://assignbuster.com/corrigendum-ultrathin-ni-mof-nanobelts-derived-composite-for-high-sensitive-detection-of-nitrite/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ultrathin ni-mof nanobelts-...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chem.2020.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ultrathin ni-mof nanobelts-derived composite for high sensitive dete...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ultrathin ni-mof nanobelts-derived composite for high sensitive dete...</dc:title>
  <dc:subject>Health &amp; Medicine;</dc:subject>
  <dc:creator>AssignBuster</dc:creator>
  <cp:keywords/>
  <dc:description>When processing the CV curves, we misarranged the order of NiNiO and Ni-MIL-77 in Figure S9, resulting in errors.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