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"https://assignbuster.com/the-managerial-advantages-that-vital-decision-making-has/"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managerial advantages that vital decision making has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Decision-making exhibits itself as a form of communication whereby the manager exercises his power and understanding through the delivery of the adequate decision on the best way the company or organization should take therefore if a manager offers a negative decision or communication to the workers it largely affects the organizations' trust in his management qualities. </w:t>
        <w:br/>
        <w:t xml:space="preserve">When the decision-making qualities are exercised by an individual the chances of the organizations taking unnecessary risks and the likelihood of problems arising is greatly reduced as they present a situation as easy to addressed following what is the best need for the company (Langhorne, 2014). </w:t>
        <w:br/>
        <w:t xml:space="preserve">Decision-making, power, and trust when bundles up together form a combination that every successful business manager or businessperson should exhibit in his management duties </w:t>
        <w:br/>
        <w:t xml:space="preserve">CONCLUSION: Therefore, the performance of an organization clearly depends on the decision-making qualities present in the managerial team of an organization that greatly understand the strength of building an organization’s trust (Langhorne, 2014).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https://assignbuster.com/the-managerial-advantages-that-vital-decision-making-has/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 managerial advantages that vital dec...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managerial advantages that vital decision making has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managerial advantages that vital decision making has</dc:title>
  <dc:subject>Business;Management</dc:subject>
  <dc:creator>AssignBuster</dc:creator>
  <cp:keywords/>
  <dc:description>Decision-making exhibits itself as a form of communication whereby the manager exercises his power and understanding through the delivery of the adequ...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