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"https://assignbuster.com/scototaxis-behavior-in-four-species-of-south-texas-native-fish-essay/"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Scototaxis behavior in four species of south texas native fish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INtrOduNutmeg StateIon: The survey of carnal behaviour with an accent on behavioural forms that occur in natural environments is the primary aim of any ethologist. By understanding the myriad of deep behaviours that animate beings exhibit we can get down to understand how these behaviours evolved and adapted to determine an being. Ethologists use behavioural checks as a tool to analyze the relationship of animate being behaviour to the environment or an experimental status. </w:t>
      </w:r>
    </w:p>
    <w:p>
      <w:pPr>
        <w:pStyle w:val="TextBody"/>
        <w:bidi w:val="0"/>
        <w:spacing w:before="0" w:after="283"/>
        <w:jc w:val="start"/>
        <w:rPr/>
      </w:pPr>
      <w:r>
        <w:rPr/>
        <w:t xml:space="preserve">Behavioral checks used for qualitatively measuring or quantitatively mensurating the presence or sum or the functional activity in an being can state a research worker a great trade about the beginnings of the behaviour being studied. It can besides explicate why the behaviour has persisted through thedevelopment of that being. Scototaxis, which is defined as a penchant for dark countries as opposed to light countries, is used as a fresh behavioural check in measuring anxiety-like behaviour in fish ( Maximino et al. 2010 ) . Constructing off of the light/dark penchant theoretical account that has already been established in gnawers a behavioural check to analyze fish behaviour has been utilized by research workers to find the mechanism for light/dark penchant. The scototaxis protocol as a behavioural theoretical account in fish has been used to formalize the effects of pharmacological agents and the behavioural effects of toxic substances, nevertheless the scototaxis protocol works every bit good in measuring anxiousness like behaviour in fish with the absence of pharmacological agents ( Maximino et al. 2010 ) . </w:t>
      </w:r>
    </w:p>
    <w:p>
      <w:pPr>
        <w:pStyle w:val="TextBody"/>
        <w:bidi w:val="0"/>
        <w:spacing w:before="0" w:after="283"/>
        <w:jc w:val="start"/>
        <w:rPr/>
      </w:pPr>
      <w:r>
        <w:rPr/>
        <w:t xml:space="preserve">By excepting pharmacological agents from the scototaxis protocol research workers can find a baseline for anxiousness like behaviour to utilize as a comparing for surveies that do include the debut of pharmacological agents. The aim of my research is to find whether four different species of fish, native to South Texas, exhibit scototaxis and to so compare the extent of this behaviour between the four different fish species. I hypothesize that the Inland silverside ( Menidia beryllina ) and the Rio Grande cichlid ( </w:t>
      </w:r>
      <w:r>
        <w:rPr>
          <w:rStyle w:val="Emphasis"/>
        </w:rPr>
        <w:t xml:space="preserve">Hydrogen eri chth Y s degree Celsiuss Y a N O g U T T at U s ) </w:t>
      </w:r>
      <w:r>
        <w:rPr/>
        <w:t xml:space="preserve">will hold a significantly higher inclination for towards scototaxis behaviour when compared to the Western Gambusia affinis ( Gambusia affinis ) and the Threadfin shad ( </w:t>
      </w:r>
      <w:r>
        <w:rPr>
          <w:rStyle w:val="Emphasis"/>
        </w:rPr>
        <w:t xml:space="preserve">Calciferol O Ro s O m a P vitamin E T vitamin E N vitamin E N s vitamin E ) . </w:t>
      </w:r>
    </w:p>
    <w:p>
      <w:pPr>
        <w:pStyle w:val="TextBody"/>
        <w:bidi w:val="0"/>
        <w:spacing w:before="0" w:after="283"/>
        <w:jc w:val="start"/>
        <w:rPr/>
      </w:pPr>
      <w:r>
        <w:rPr/>
        <w:t xml:space="preserve">I propose that species of fish with bright or colourful markers will be more likely to avoid bright countries in fresh environments. All the fish used in this experiment were collected from local resacas in Brownsville Tx, including countries in and around The University of Texas at Brownsville, Dean Porter Park, and The Sabal Palm Sanctuary. The four species of fish that were used in this experiment ; the Inland silverside, the Rio Grande cichlid, the Western Gambusia affinis, and the Threadfin shad, were chosen because of their native copiousness and handiness during the clip of collecti on. The Inland Silverside ( Menidia beryllina ) which can make an grownup size of 5 to 10cm in length has a typical Ag band that extends from the thoracic five base to the caudal five base, where it expands to organize a little Ag topographic point. The caudal five is edged in fifty-one ght yellow, while colour along the dorsum and upper sides is pale xanthous to translucent viridity. The habitat penchant of the inland silverside includes brackish and fresh Waterss of bayous, lagunas, and bays and quiet countries of inland rivers and watercourses. It is known to eats little crustaceans, molluscs, insects, worms, and on occasion algae ( Hildebrand and Schroeder, 1928 ) . The inland silverside is normally found in Eastern North America including Atlantic and Gulf inclines from Massachusetts to the Rio Grande drainage, Texas, and southeasterly New Mexico ; north from the Mississippi River and major feeders to southern Illinois and eastern Oklahoma and has besides been documented to populate fresh H2O environments in northern Mexico ( Page and Burr 1991 ) . </w:t>
      </w:r>
    </w:p>
    <w:p>
      <w:pPr>
        <w:pStyle w:val="TextBody"/>
        <w:bidi w:val="0"/>
        <w:spacing w:before="0" w:after="283"/>
        <w:jc w:val="start"/>
        <w:rPr/>
      </w:pPr>
      <w:r>
        <w:rPr/>
        <w:t xml:space="preserve">The Western Gambusia affinis ( Gambusia affinis ) can make grownup sizes up to 6-7cm in length and is described as a little, viviparous fish, with a dull Grey or brown in colour with no bars of sets on the sides, and a rounded tail. Its organic structure is short, its caput flattened, and its oral cavity pointed upward for surface eating. Western Mosquitofish normally inhabits countries of lower salt, parts of the lagunas, and associated highland fresh water systems. Mosquitofish provender chiefly on zooplankton, little insects and insect larvae, and detritus stuff ( ISSG 2006 ) . As the common name suggests, they are rapacious consumers of mosquito larvae. The Western Gambusia affinis is normally found in The Atlantic and Gulf Slope drainages from southern New Jersey to Mexico ; Mississippi River basin from cardinal Indiana and Illinois south to Gulf. </w:t>
      </w:r>
      <w:r>
        <w:rPr>
          <w:rStyle w:val="Emphasis"/>
        </w:rPr>
        <w:t xml:space="preserve">Gram a m B U s I a H ol B R oo K I </w:t>
      </w:r>
      <w:r>
        <w:rPr/>
        <w:t xml:space="preserve">is native to Atlantic and Gulf Slope drainages as far west as southern Alabama ; </w:t>
      </w:r>
      <w:r>
        <w:rPr>
          <w:rStyle w:val="Emphasis"/>
        </w:rPr>
        <w:t xml:space="preserve">G. af degree Fahrenheit I N I s </w:t>
      </w:r>
      <w:r>
        <w:rPr/>
        <w:t xml:space="preserve">occurs throughout the remainder of the scope ( Rauchenberger 1989 ; Page and Burr 1991 ) . </w:t>
      </w:r>
    </w:p>
    <w:p>
      <w:pPr>
        <w:pStyle w:val="TextBody"/>
        <w:bidi w:val="0"/>
        <w:spacing w:before="0" w:after="283"/>
        <w:jc w:val="start"/>
        <w:rPr/>
      </w:pPr>
      <w:r>
        <w:rPr>
          <w:rStyle w:val="Emphasis"/>
        </w:rPr>
        <w:t xml:space="preserve">Gram a m B U s I a af degree Fahrenheit I N I s </w:t>
      </w:r>
      <w:r>
        <w:rPr/>
        <w:t xml:space="preserve">and </w:t>
      </w:r>
      <w:r>
        <w:rPr>
          <w:rStyle w:val="Emphasis"/>
        </w:rPr>
        <w:t xml:space="preserve">G. H ol B roo K I </w:t>
      </w:r>
      <w:r>
        <w:rPr/>
        <w:t xml:space="preserve">were long considered races of </w:t>
      </w:r>
      <w:r>
        <w:rPr>
          <w:rStyle w:val="Emphasis"/>
        </w:rPr>
        <w:t xml:space="preserve">Gram af degree Fahrenheit I N I s </w:t>
      </w:r>
      <w:r>
        <w:rPr/>
        <w:t xml:space="preserve">, and were merely late recognized as separate species ( Wooten et al. 1988 ; Rauchenberger 1989 ; Robins et Al. 1991 ) . The Threadfin Shad ( </w:t>
      </w:r>
      <w:r>
        <w:rPr>
          <w:rStyle w:val="Emphasis"/>
        </w:rPr>
        <w:t xml:space="preserve">Calciferol O R O s O m a P vitamin E T vitamin E N vitamin E N s vitamin E ) </w:t>
      </w:r>
      <w:r>
        <w:rPr/>
        <w:t xml:space="preserve">are normally described as holding an upper jaw does non project beyond the lower jaw. The anal five normally has 20-25 beams. </w:t>
      </w:r>
    </w:p>
    <w:p>
      <w:pPr>
        <w:pStyle w:val="TextBody"/>
        <w:bidi w:val="0"/>
        <w:spacing w:before="0" w:after="283"/>
        <w:jc w:val="start"/>
        <w:rPr/>
      </w:pPr>
      <w:r>
        <w:rPr/>
        <w:t xml:space="preserve">The upper surface is silvery-blue and classs to about white on the sides and belly. All the fives have a xanthous shade except the dorsal. The mentum and floor of the oral cavity is speckled with black pigment. Adults can make a size seldom transcending 6 inches in length ( www. tpwd. </w:t>
      </w:r>
    </w:p>
    <w:p>
      <w:pPr>
        <w:pStyle w:val="TextBody"/>
        <w:bidi w:val="0"/>
        <w:spacing w:before="0" w:after="283"/>
        <w:jc w:val="start"/>
        <w:rPr/>
      </w:pPr>
      <w:r>
        <w:rPr/>
        <w:t xml:space="preserve">state. tx. us 2014b ) . Threadfin shad are most normally found in big rivers and reservoirs and of course occur in Waterss west of the Appalachian Mountains, north to Kentucky, West to East Texas, South to the Rio Grande drainage, and east to Florida. The species has been widely introduced in California and Arizona, every bit good as Appalachian and southern Atlantic provinces. Threadfin shad are common in all East Texas watercourse and have been introduced as eatage fish in many reservoirs statewide ( www. tpwd. state. </w:t>
      </w:r>
    </w:p>
    <w:p>
      <w:pPr>
        <w:pStyle w:val="TextBody"/>
        <w:bidi w:val="0"/>
        <w:spacing w:before="0" w:after="283"/>
        <w:jc w:val="start"/>
        <w:rPr/>
      </w:pPr>
      <w:r>
        <w:rPr/>
        <w:t xml:space="preserve">tx. us 2014b ) . The Rio Grande cichlid ( </w:t>
      </w:r>
      <w:r>
        <w:rPr>
          <w:rStyle w:val="Emphasis"/>
        </w:rPr>
        <w:t xml:space="preserve">Hydrogen eri chth Y s degree Celsiuss Y a no g uttatu s ) </w:t>
      </w:r>
      <w:r>
        <w:rPr/>
        <w:t xml:space="preserve">is a native member of the Cichlid household of fishes, which besides includes the alien Tilapia. Rio Grande cichlids are typical in that they exhibit pick and turquoise coloured musca volitanss, giving them a dotted expression. Background colour varies from really dark to light olive. Lighter colored specimens normally exhibit five dark ve rtical bars. Both dorsal and anal fives are long and tapered widening behind the caudal pedun cle. </w:t>
      </w:r>
    </w:p>
    <w:p>
      <w:pPr>
        <w:pStyle w:val="TextBody"/>
        <w:bidi w:val="0"/>
        <w:spacing w:before="0" w:after="283"/>
        <w:jc w:val="start"/>
        <w:rPr/>
      </w:pPr>
      <w:r>
        <w:rPr/>
        <w:t xml:space="preserve">Unlike Tilapia and most sunfishes, which typically have three spinal columns on the anal five, Rio Grande cichlids are equipped with five to six anal five spinal columns. Adult males may besides develop a marked “ bulge ” on the caput which is non present in Tilapia. These fish may turn to transcend 10 inches in length ( www. tpwd. state. </w:t>
      </w:r>
    </w:p>
    <w:p>
      <w:pPr>
        <w:pStyle w:val="TextBody"/>
        <w:bidi w:val="0"/>
        <w:spacing w:before="0" w:after="283"/>
        <w:jc w:val="start"/>
        <w:rPr/>
      </w:pPr>
      <w:r>
        <w:rPr/>
        <w:t xml:space="preserve">tx. us 2014a ) . The distribution of the Rio Grande Cichlid in Texas appears to hold originally been limited to the lower ranges of the Rio Grande. However, a figure of populations have been established in river drainages of Central Texas ‘ Edwards Plateau including the San Marcos, Guadalupe, San Antonio and Colorado river ( www. </w:t>
      </w:r>
    </w:p>
    <w:p>
      <w:pPr>
        <w:pStyle w:val="TextBody"/>
        <w:bidi w:val="0"/>
        <w:spacing w:before="0" w:after="283"/>
        <w:jc w:val="start"/>
        <w:rPr/>
      </w:pPr>
      <w:r>
        <w:rPr/>
        <w:t xml:space="preserve">tpwd. state. tx. us 2014a ) . </w:t>
      </w:r>
    </w:p>
    <w:p>
      <w:pPr>
        <w:pStyle w:val="TextBody"/>
        <w:bidi w:val="0"/>
        <w:spacing w:before="0" w:after="283"/>
        <w:jc w:val="start"/>
        <w:rPr/>
      </w:pPr>
      <w:r>
        <w:rPr/>
        <w:t xml:space="preserve">MeteraTeRialsaNvitamin DMetervitamin EThursdayDoctor of Optometrys: All fish used were allowed 1-3 yearss to acclimatize in a keeping armored combat vehicle before experiments were conducted. Light/Dark armored combat vehicles used in the experiment were 10 gallon glass armored combat vehicles. Tanks were bisected into a white and black part utilizing white and black felt which was glued to the interior of the armored combat vehicle. The usage of felt eliminates reflection from the interior of the armored combat vehicle to guarantee that the trial topic does non respond to its ain contemplation. White and black barriers were composed of white or black felt glued onto acrylic/plexi-glass splitters. </w:t>
      </w:r>
    </w:p>
    <w:p>
      <w:pPr>
        <w:pStyle w:val="TextBody"/>
        <w:bidi w:val="0"/>
        <w:spacing w:before="0" w:after="283"/>
        <w:jc w:val="start"/>
        <w:rPr/>
      </w:pPr>
      <w:r>
        <w:rPr/>
        <w:t xml:space="preserve">During the experimental tally two acrylic splitters were placed into the centre of the 10 gallon armored combat vehicle making a centre compartment mensurating 25cm Ten 5cm Ten 10cm. Soft 75-watt white visible radiation bulbs were used to light the armored combat vehicle and were placed above the armored combat vehicle to guarantee unvarying lighting of both the black and white compartments ( Maximino et al. 2010 ) . The armored combat vehicle was filled with a mixture of H2O taken from local resacas located around the University of Texas at Brownsville and deionized H2O to a entire tallness of 10cm. At the beginning of each test the topic was placed into the centre compartment and allowed 5 proceedingss to use before the barriers were removed and the fish was allowed to research the full armored combat vehicle. </w:t>
      </w:r>
    </w:p>
    <w:p>
      <w:pPr>
        <w:pStyle w:val="TextBody"/>
        <w:bidi w:val="0"/>
        <w:spacing w:before="0" w:after="283"/>
        <w:jc w:val="start"/>
        <w:rPr/>
      </w:pPr>
      <w:r>
        <w:rPr/>
        <w:t xml:space="preserve">Each topic was tested separately with a entire observation clip of 15 proceedingss per test. Each test was recorded utilizing LogitechTM C270 webcams placed straight above the experimental armored combat vehicle with both light and dark countries of the armored combat vehicle being clearly seeable in each recording. Webcams were used to extinguish ocular and audile taint that may act upon the trial subject’s behaviour. Each test was scored based on the entire sum of clip the fish spent on either the black or white side of the armored combat vehicle. </w:t>
      </w:r>
    </w:p>
    <w:p>
      <w:pPr>
        <w:pStyle w:val="TextBody"/>
        <w:bidi w:val="0"/>
        <w:spacing w:before="0" w:after="283"/>
        <w:jc w:val="start"/>
        <w:rPr/>
      </w:pPr>
      <w:r>
        <w:rPr/>
        <w:t xml:space="preserve">In order for the topic to be counted as being present in either the black or white side of the armored combat vehicle, over 50 % of its organic structure needed to be tracking the black/white divide located in the centre of the experimental armored combat vehicle. After each test the H2O in the armored combat vehicle was discarded and refilled and trial topic was moved to a separate retention armored combat vehicle to guarantee it was tested merely one clip. TocopheroltenperimnutTacubic decimeterCalciferolaTa: Tantalumblvitamin E1. </w:t>
      </w:r>
    </w:p>
    <w:p>
      <w:pPr>
        <w:pStyle w:val="TextBody"/>
        <w:bidi w:val="0"/>
        <w:spacing w:before="0" w:after="283"/>
        <w:jc w:val="start"/>
        <w:rPr/>
      </w:pPr>
      <w:r>
        <w:rPr/>
        <w:t xml:space="preserve">Natural tonss of scototaxis behaviour in four different species of fish. Mosquitofish ( Gambusia affinis )Inland Silverside( Menidia beryllina )Threadfin Shad( Dorosoma petenense )Rio Grande Cichlid( Herichthys cyanoguttatus ) </w:t>
      </w:r>
    </w:p>
    <w:p>
      <w:pPr>
        <w:pStyle w:val="TextBody"/>
        <w:bidi w:val="0"/>
        <w:spacing w:before="0" w:after="283"/>
        <w:jc w:val="start"/>
        <w:rPr/>
      </w:pPr>
      <w:r>
        <w:rPr/>
        <w:t xml:space="preserve">amazonaws. com/aaimagestore/essays/1010346. 003. </w:t>
      </w:r>
    </w:p>
    <w:p>
      <w:pPr>
        <w:pStyle w:val="TextBody"/>
        <w:bidi w:val="0"/>
        <w:spacing w:before="0" w:after="283"/>
        <w:jc w:val="start"/>
        <w:rPr/>
      </w:pPr>
      <w:r>
        <w:rPr/>
        <w:t xml:space="preserve">Trial LightDarkTrial LightDarkTrial LightDarkTrial LightDarkEntire( sec ) : Entire( sec ) : Entire( sec ) : Entire( sec ) : 10009006005004003002001000 MosquitofishSilversidesShadRio Grande CichlidFIgURvitamin E1. Light/Dark penchant between four species of fish. </w:t>
      </w:r>
    </w:p>
    <w:p>
      <w:pPr>
        <w:pStyle w:val="TextBody"/>
        <w:bidi w:val="0"/>
        <w:spacing w:before="0" w:after="283"/>
        <w:jc w:val="start"/>
        <w:rPr/>
      </w:pPr>
      <w:r>
        <w:rPr/>
        <w:t xml:space="preserve">( Bars represent standard divergence )Roentgenvitamin EsulTs: The information shows that both the Rio Grande Cichlid and the Inland Silverside display a strong penchant for the dark country of the experimental armored combat vehicle whereas the Western Mosquitofish and the Threadfin Shad do non look to hold a strong penchant for either thevisible radiation or dark country ( Figure 1 ) . These findings support my hypothesis that the Inland Silverside andthe Rio Grande Cichlid have a significantly higher inclination for scototaxis behaviour than the Western Mosquitofish and the Threadfin Shad. However, it is still ill-defined whether or non bright markers are declarative of a species that displays scototaxis behaviour. CalciferolIScUUS Secret ServiceIon: When it comes to reproductive success bright colourful courtship shows are an utmost benefit to many species of native fish, nevertheless, such shows may come at a cost. </w:t>
      </w:r>
    </w:p>
    <w:p>
      <w:pPr>
        <w:pStyle w:val="TextBody"/>
        <w:bidi w:val="0"/>
        <w:spacing w:before="0" w:after="283"/>
        <w:jc w:val="start"/>
        <w:rPr/>
      </w:pPr>
      <w:r>
        <w:rPr/>
        <w:t xml:space="preserve">Standing out among the group in an attempt to guarantee generative success besides paints a mark for marauders to rapidly place and assail their quarry. When introduced to a fresh environment the demand to research is unconditioned amongst about all craniates. Although species of fish with bright shows have a higher opportunity of being targeted by marauders that use their ocular sharp-sightedness to run these fish still successfully maintain their populations. By holding a penchant for dark countries in fresh environments angle such as the Rio Grande cichlid and the Inland silverside can stay less noticeable by their natural marauders and continue to go through their cistrons on to wining coevalss. However, fish such as the Western Gambusia affinis and the Threadfin shad more than probably have evolved to avoid marauders by keeping more invisible colour forms and hence do non exhibit a penchant for visible radiation or dark countries in a fresh environment. </w:t>
      </w:r>
    </w:p>
    <w:p>
      <w:pPr>
        <w:pStyle w:val="TextBody"/>
        <w:bidi w:val="0"/>
        <w:spacing w:before="0" w:after="283"/>
        <w:jc w:val="start"/>
        <w:rPr/>
      </w:pPr>
      <w:r>
        <w:rPr/>
        <w:t xml:space="preserve">TungstenORKsCITvitamin Evitamin D: Maximino, C. , T. Marques de Brito, C. A. Dias, A. Gouveia, Jr. </w:t>
      </w:r>
    </w:p>
    <w:p>
      <w:pPr>
        <w:pStyle w:val="TextBody"/>
        <w:bidi w:val="0"/>
        <w:spacing w:before="0" w:after="283"/>
        <w:jc w:val="start"/>
        <w:rPr/>
      </w:pPr>
      <w:r>
        <w:rPr/>
        <w:t xml:space="preserve">, and S. Morato. 2010. “ Scototaxis as anxiety-like behaviour in fish. </w:t>
      </w:r>
    </w:p>
    <w:p>
      <w:pPr>
        <w:pStyle w:val="TextBody"/>
        <w:bidi w:val="0"/>
        <w:spacing w:before="0" w:after="283"/>
        <w:jc w:val="start"/>
        <w:rPr/>
      </w:pPr>
      <w:r>
        <w:rPr/>
        <w:t xml:space="preserve">” </w:t>
      </w:r>
      <w:r>
        <w:rPr>
          <w:rStyle w:val="Emphasis"/>
        </w:rPr>
        <w:t xml:space="preserve">Nitrogen a T Phosphorus Ro T O degree Celsiuss </w:t>
      </w:r>
      <w:r>
        <w:rPr/>
        <w:t xml:space="preserve">no. 5 ( 2 ) : 209-16. Department of the Interior: 10. 1038/nprot. 2009. 225. </w:t>
      </w:r>
    </w:p>
    <w:p>
      <w:pPr>
        <w:pStyle w:val="TextBody"/>
        <w:bidi w:val="0"/>
        <w:spacing w:before="0" w:after="283"/>
        <w:jc w:val="start"/>
        <w:rPr/>
      </w:pPr>
      <w:r>
        <w:rPr/>
        <w:t xml:space="preserve">Hildebrand, S. F. and W. C. Schroeder 1928Fishs of Chesapeake Bay. </w:t>
      </w:r>
    </w:p>
    <w:p>
      <w:pPr>
        <w:pStyle w:val="TextBody"/>
        <w:bidi w:val="0"/>
        <w:spacing w:before="0" w:after="283"/>
        <w:jc w:val="start"/>
        <w:rPr/>
      </w:pPr>
      <w:r>
        <w:rPr/>
        <w:t xml:space="preserve">Bulletin of the Bureau of Fisheries v. 43 ( 1927, pt 1 ) : 1-366. Page, L. M. </w:t>
      </w:r>
    </w:p>
    <w:p>
      <w:pPr>
        <w:pStyle w:val="TextBody"/>
        <w:bidi w:val="0"/>
        <w:spacing w:before="0" w:after="283"/>
        <w:jc w:val="start"/>
        <w:rPr/>
      </w:pPr>
      <w:r>
        <w:rPr/>
        <w:t xml:space="preserve">and B. M. Burr 1991A field usher to freshwater fishes. </w:t>
      </w:r>
    </w:p>
    <w:p>
      <w:pPr>
        <w:pStyle w:val="TextBody"/>
        <w:bidi w:val="0"/>
        <w:spacing w:before="0" w:after="283"/>
        <w:jc w:val="start"/>
        <w:rPr/>
      </w:pPr>
      <w:r>
        <w:rPr/>
        <w:t xml:space="preserve">North America. North of Mexico. The Peterson FieldGuideSeries. Boston. 1991: v-xii + 1-432Rauchenberger, M. 1989 ( 10 Aug. </w:t>
      </w:r>
    </w:p>
    <w:p>
      <w:pPr>
        <w:pStyle w:val="TextBody"/>
        <w:bidi w:val="0"/>
        <w:spacing w:before="0" w:after="283"/>
        <w:jc w:val="start"/>
        <w:rPr/>
      </w:pPr>
      <w:r>
        <w:rPr/>
        <w:t xml:space="preserve">) [ ref. 15687 ]Systematicss and biogeography of the genus </w:t>
      </w:r>
      <w:r>
        <w:rPr>
          <w:rStyle w:val="Emphasis"/>
        </w:rPr>
        <w:t xml:space="preserve">Gram a m bu s I a </w:t>
      </w:r>
      <w:r>
        <w:rPr/>
        <w:t xml:space="preserve">( Cyprinodontiformes: Poeciliidae ) . American Museum Novitates No. 2951: 1-74. www. </w:t>
      </w:r>
    </w:p>
    <w:p>
      <w:pPr>
        <w:pStyle w:val="TextBody"/>
        <w:bidi w:val="0"/>
        <w:spacing w:before="0" w:after="283"/>
        <w:jc w:val="start"/>
        <w:rPr/>
      </w:pPr>
      <w:r>
        <w:rPr/>
        <w:t xml:space="preserve">tpwd. state. tx. us. 2014. </w:t>
      </w:r>
      <w:r>
        <w:rPr>
          <w:rStyle w:val="Emphasis"/>
        </w:rPr>
        <w:t xml:space="preserve">Roentgen I O Gram Ra N vitamin D vitamin E Curie ch Li vitamin D </w:t>
      </w:r>
      <w:r>
        <w:rPr/>
        <w:t xml:space="preserve">2014a [ cited May 1, 2014 2014 ] . Available from hypertext transfer protocol: //www. </w:t>
      </w:r>
    </w:p>
    <w:p>
      <w:pPr>
        <w:pStyle w:val="TextBody"/>
        <w:bidi w:val="0"/>
        <w:spacing w:before="0" w:after="283"/>
        <w:jc w:val="start"/>
        <w:rPr/>
      </w:pPr>
      <w:r>
        <w:rPr/>
        <w:t xml:space="preserve">tpwd. state. tx. </w:t>
      </w:r>
    </w:p>
    <w:p>
      <w:pPr>
        <w:pStyle w:val="TextBody"/>
        <w:bidi w:val="0"/>
        <w:spacing w:before="0" w:after="283"/>
        <w:jc w:val="start"/>
        <w:rPr/>
      </w:pPr>
      <w:r>
        <w:rPr/>
        <w:t xml:space="preserve">us/huntwild/wild/species/cichlid/ ) . www. tpwd. state. tx. </w:t>
      </w:r>
    </w:p>
    <w:p>
      <w:pPr>
        <w:pStyle w:val="TextBody"/>
        <w:bidi w:val="0"/>
        <w:spacing w:before="0" w:after="283"/>
        <w:jc w:val="start"/>
        <w:rPr/>
      </w:pPr>
      <w:r>
        <w:rPr/>
        <w:t xml:space="preserve">us. 2014. </w:t>
      </w:r>
      <w:r>
        <w:rPr>
          <w:rStyle w:val="Emphasis"/>
        </w:rPr>
        <w:t xml:space="preserve">Thymine H rhenium a vitamin D fi N Sh a vitamin D </w:t>
      </w:r>
      <w:r>
        <w:rPr/>
        <w:t xml:space="preserve">2014b [ cited May 1, 2014 2014 ] . Available from hypertext transfer protocol: //www. tpwd. state. tx. us/huntwild/wild/species/threadfinshad.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https://assignbuster.com/scototaxis-behavior-in-four-species-of-south-texas-native-fish-essay/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Scototaxis behavior in four species of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Scototaxis behavior in four species of south texas native fish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Scototaxis behavior in four species of south texas native fish essay</dc:title>
  <dc:subject>Literature;Russian Literature</dc:subject>
  <dc:creator>AssignBuster</dc:creator>
  <cp:keywords/>
  <dc:description>The four species of fish that were used in this experiment; the Inland silverside, the Rio Grande cichlid, the Western Gambusia affinis, and the Threa...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