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"https://assignbuster.com/concrde-crash/"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Concrde crash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spacing w:before="0" w:after="283"/>
        <w:jc w:val="start"/>
        <w:rPr/>
      </w:pPr>
      <w:r>
        <w:rPr/>
        <w:t xml:space="preserve">More than a decade ago, the Concorde crash caused the death of more than a hundred passengers, most of whom were German tourists headed for South America, but the flight was scheduled to stop in New York. No members on board including four victims on the ground at a small hotel in Paris survived as the plane busted into flames. Eyewitnesses said that they could see the balls of fire falling off from the sky, and the incidence sadly reached the end of a dream supersonic speed. After the crash, an investigation was conducted to determine the cause after which it was discovered that negligence was the sole cause. </w:t>
        <w:br/>
        <w:t xml:space="preserve">According to Kurczy (par. 3-9), a Houston bound continental jet that took off a short moment before the Concorde took off dropped an ill fitted metal strip on the run away from its underside. On the runway, when the Concorde flight was preparing speed one of its tires run over the same metal strip that that made the tire to burst. Since the plane had gathered a supersonic speed chucks of the tire hit the under wing. Their impact on the wing was enough to puncture the fuel tank and hot exhaust gases from the engine ignited a flame on the wing. When the crippled jet took off into the sky, it lost control due to severe shock waves on the wing that had caught fire. </w:t>
        <w:br/>
        <w:t xml:space="preserve">Smith (Par. 2-6) in his article asserted that when the flight was in the sky the flames damaged the second engine and some experts argued that it could survive if it was able to land. After a few minutes in the sky, the crewmembers were overwhelmed as the plane busted into flames and it remains crashed into a small hotel in Paris, killing four people on the ground, and no members on the plane were spared either. After this horror incidence, the Continental Airline company was accused of unintended manslaughter. It has been long since this the crash took place, but the memories of every bit of the crash are still fresh. </w:t>
        <w:br/>
        <w:t xml:space="preserve">Works Cited </w:t>
        <w:br/>
        <w:t xml:space="preserve">Kurczy, Stephen. “ What caused the 2000 Concorde crash?” The Christian Science Monitor, Feb. 10, 2010. Web. Sept. 27 2014. &lt; http://www. csmonitor. com/World/Global-News/2010/0202/What-caused-the-2000-Concorde-crash&gt;. </w:t>
        <w:br/>
        <w:t xml:space="preserve">Smith, Patrick. “ Untold Story of the Concorde Disaster.” Aerophilia Enterprises, LLC, Dec. 9, 2012. Web. Sept. 27 2014. &lt; http://www. askthepilot. com/untold-concorde-story/&gt;.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https://assignbuster.com/concrde-crash/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Concrde crash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Concrde crash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Concrde crash</dc:title>
  <dc:subject>Linguistics;English</dc:subject>
  <dc:creator>AssignBuster</dc:creator>
  <cp:keywords/>
  <dc:description>On the runway, when the Concorde flight was preparing speed one of its tires run over the same metal strip that that made the tire to burst.</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