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"https://assignbuster.com/narration/"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Narration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"https://assignbuster.com/essay-subjects/linguistics/"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Linguistics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English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Magic of Friendship of the English of the Concerned September 24, The Magic of Friendship When I look back, I still remember the day I migrated from the bustling metropolitan of Dubai, to a small Canadian city, Sault Ste Marie. I felt quiet friendless and out of place and was really sad. I felt lonely and alone, like a fish that has been brought out of water and cruelly thrown on land. To get over my feelings of loneliness, in the evenings, I used to go and sit on a bench at the public park near my home. </w:t>
        <w:br/>
        <w:t xml:space="preserve">It was one such evening, as I was sitting on the very same bench, when a local boy of the same age group as mine, came and sat beside me. Finding me hesitant, he smiled and told me that his name was Steven. Getting it that I was new to the place, he began telling me that Sault Ste Marie was in fact a very interesting place, without even bothering to care about my reserved response. As he continued, I realized that the friendly and jolly spirit of that boy was somewhat rubbing on me. Soon, I found myself conversing with him as if he was a long lost friend. </w:t>
        <w:br/>
        <w:t xml:space="preserve">Meeting this boy made me realize that it was tough to leave one’s home and try to adjust in a new and different culture. However, friendship always has the magic and the power to make difficult things seem easy and likable.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https://assignbuster.com/narration/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Narration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linguistics/englis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Narration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Narration</dc:title>
  <dc:subject>Linguistics;English</dc:subject>
  <dc:creator>AssignBuster</dc:creator>
  <cp:keywords/>
  <dc:description>As he continued, I realized that the friendly and jolly spirit of that boy was somewhat rubbing on me.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Linguistics;English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