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"https://assignbuster.com/classroom-effects-of-a-commercially-available-video-music-and-movement-program/"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Classroom effects of a commercially-available video music-and-movement program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Music</w:t>
        </w:r>
      </w:hyperlink>
    </w:p>
    <w:p>
      <w:r>
        <w:br w:type="page"/>
      </w:r>
    </w:p>
    <w:p>
      <w:pPr>
        <w:pStyle w:val="TextBody"/>
        <w:bidi w:val="0"/>
        <w:spacing w:before="0" w:after="283"/>
        <w:jc w:val="start"/>
        <w:rPr/>
      </w:pPr>
      <w:r>
        <w:rPr/>
        <w:t xml:space="preserve">room effects of a commercially-available video music-and-movement program al Affiliation) Methodology There are numerous ways of gathering information in research work. These methodologies vary depending on the context of research. This is because different scenarios present different challenges that require certain kind of methodology to be able to get accurate information (Yin, 2009). </w:t>
        <w:br/>
        <w:t xml:space="preserve">Student behavior test using music video </w:t>
        <w:br/>
        <w:t xml:space="preserve">In a bid to establish what influences the behavior of students in a class with respect to effects of commercial video music, conducting a case study became the most appropriate methodology to use (Williams, 2010). The case study is a carried out in the classroom to know exactly how students behave and respond to musical inducement. </w:t>
        <w:br/>
        <w:t xml:space="preserve">Objective of the study- To investigate the classroom effect of commercially available video music on students </w:t>
        <w:br/>
        <w:t xml:space="preserve">Population of study- this study was conducted on fourth grade students’ population. Music has very big influence on students in the society. This affects different classes of being in the society with each of them responding to it in their own ways. </w:t>
        <w:br/>
        <w:t xml:space="preserve">Size of study- the study will majorly focus on smaller population of the class. This case study will majorly focus on two-9years old students in the classroom. The behavior of the two students should be considered to be reflecting on the behavior of many others when musical factor is brought into perspective during classroom study. </w:t>
        <w:br/>
        <w:t xml:space="preserve">Tools of data collection- I will use DVD, video tape and stop watch to collect the required data sample. </w:t>
        <w:br/>
        <w:t xml:space="preserve">Duration of study- The students will be observed and video taped in 15-minutes for two weeks before I introduce the DVD. I will then use the DVD for 5-minutes before regular lessons daily. DVD This will allow comparative data analysis when the intended gist of this research is concluded </w:t>
        <w:br/>
        <w:t xml:space="preserve">Method of information gathering- there are several methods that can be used in gathering information during research. However, in this case study I will use observation as my primary method of analysis. This will enable me to get first-hand touch of information that will ultimately be useful in drawing the conclusion. </w:t>
        <w:br/>
        <w:t xml:space="preserve">Strategy used-. Duration recording will be used as a strategy to calculate the behavior change. This strategy will be used when the change in behavior occurs. I will record the behavior during on and off tasks. </w:t>
        <w:br/>
        <w:t xml:space="preserve">Summary-the behavior of two students in a classroom will be observed and video taped before and after introduction of a commercial DVD. The first observation is done 15-minutes without the DVD for 2-weeks. I will then observe and video tape them for 5-minutes before regular classes begins. The duration of behavior change is recorded using a stop watch. After the introduction of the DVD, the duration of behavior change will be used will be recorded as well. The recording will start when the behavior begins and stop when it stops. The process will be repeated severally till the end of observation. The total duration will be calculated by summing up the duration of each episode. </w:t>
        <w:br/>
        <w:t xml:space="preserve">Record of off and on tasks behavior of students </w:t>
        <w:br/>
        <w:t xml:space="preserve">Behavior without DVD (2-weeks) </w:t>
        <w:br/>
        <w:t xml:space="preserve">Behavior with DVD (2-weeks) </w:t>
        <w:br/>
        <w:t xml:space="preserve">Start of behavior </w:t>
        <w:br/>
        <w:t xml:space="preserve">time(sec) </w:t>
        <w:br/>
        <w:t xml:space="preserve">Stop of behavior </w:t>
        <w:br/>
        <w:t xml:space="preserve">time(sec) </w:t>
        <w:br/>
        <w:t xml:space="preserve">Start of behavior </w:t>
        <w:br/>
        <w:t xml:space="preserve">time(sec) </w:t>
        <w:br/>
        <w:t xml:space="preserve">Stop of behavior </w:t>
        <w:br/>
        <w:t xml:space="preserve">time(sec) </w:t>
        <w:br/>
        <w:t xml:space="preserve">REFERENCES </w:t>
        <w:br/>
        <w:t xml:space="preserve">Williams, J., &amp; Sims, A. (2010). Case study (4th ed.). Oxford: CIMA Pub.. </w:t>
        <w:br/>
        <w:br/>
        <w:t xml:space="preserve">Yin, R. K. (2009). Applications of case study research (2nd ed.). Thousand Oaks: Sage Publications.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https://assignbuster.com/classroom-effects-of-a-commercially-available-video-music-and-movement-program/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Classroom effects of a commercially-avai...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mus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Classroom effects of a commercially-available video music-and-movement program</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effects of a commercially-available video music-and-movement program</dc:title>
  <dc:subject>Art &amp; Culture;Music</dc:subject>
  <dc:creator>AssignBuster</dc:creator>
  <cp:keywords/>
  <dc:description>Duration of study- The students will be observed and video taped in 15-minutes for two weeks before I introduce the DVD.</dc:description>
  <cp:lastModifiedBy>AssignBuster</cp:lastModifiedBy>
  <cp:revision>3</cp:revision>
  <dcterms:created xsi:type="dcterms:W3CDTF">2021-10-14T07:55:00Z</dcterms:created>
  <dcterms:modified xsi:type="dcterms:W3CDTF">2021-11-11T13:17:00Z</dcterms:modified>
  <cp:category>Art &amp; Culture;Music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