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"https://assignbuster.com/good-example-of-cash-flow-accounting-critical-thinking/"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example of cash flow accounting critical thinking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Investment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Answer 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Non-Cash transaction refers to such transaction in which a company do not shell out any cash expense. In the accounting world, these transactions are called ‘ Non-Cash Items’. Examples of non-cash transactions include, Depreciation, exchange of common stock for an asset. </w:t>
        <w:br/>
        <w:t xml:space="preserve">Accounting for non-cash transactions are different from the regular cash transactions. For Instance, to record depreciation, depreciation expense is debited and accumulated depreciation account is credited. In other words, no non-cash item will include cash account and any allowance account is a contra-account, meaning it reduces the value of the respective resource account. </w:t>
        <w:br/>
        <w:t xml:space="preserve">2. Classification of activities:; </w:t>
        <w:br/>
        <w:t xml:space="preserve">a. Received $ 80, 000 from the sale of land: Investing </w:t>
        <w:br/>
        <w:t xml:space="preserve">b. Received $3, 200 from cash sales: Operating </w:t>
        <w:br/>
        <w:t xml:space="preserve">c. Paid a $5, 000 dividend: Financing </w:t>
        <w:br/>
        <w:t xml:space="preserve">d. Purchased $8, 800 of merchandise for cash: Operating </w:t>
        <w:br/>
        <w:t xml:space="preserve">e. Received $100, 000 from the issuance of common stock: Financing </w:t>
        <w:br/>
        <w:t xml:space="preserve">f. Paid $1, 200 of interest on a note payable: Financing </w:t>
        <w:br/>
        <w:t xml:space="preserve">g. Acquired a new laser printer by paying $650: Investing </w:t>
        <w:br/>
        <w:t xml:space="preserve">h. Acquired a $400, 000 building by signing a $400, 000 mortgage note: Non-Cash Investing. </w:t>
        <w:br/>
        <w:t xml:space="preserve">3. Overview of direct and indirect methods: </w:t>
        <w:br/>
        <w:t xml:space="preserve">a. Both the direct and indirect methods will produce the same cash flow from operating activities: True </w:t>
      </w:r>
    </w:p>
    <w:p>
      <w:pPr>
        <w:pStyle w:val="Heading2"/>
        <w:bidi w:val="0"/>
        <w:jc w:val="start"/>
        <w:rPr/>
      </w:pPr>
      <w:r>
        <w:rPr/>
        <w:t xml:space="preserve">b. Depreciation expense is added back to net income when the indirect method is used: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One of the advantages of using the direct method rather than the indirect method is that larger cash flows from financing activities will be reported: False, both the method have similar reporting of investing and financing activities. </w:t>
        <w:br/>
        <w:t xml:space="preserve">d. The cash paid to suppliers is normally disclosed on the statement of cash flows when the indirect method of statement preparation is employed: False, it is reported under direct method of cash flows. </w:t>
        <w:br/>
        <w:t xml:space="preserve">e. The dollar change in the Merchandise Inventory account appears on the statement of cash flows only when the direct method of statement preparation is used: False, it is reported under indirect method. </w:t>
      </w:r>
    </w:p>
    <w:p>
      <w:pPr>
        <w:pStyle w:val="Heading2"/>
        <w:bidi w:val="0"/>
        <w:jc w:val="start"/>
        <w:rPr/>
      </w:pPr>
      <w:r>
        <w:rPr/>
        <w:t xml:space="preserve">Answer 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a)Accumulated Depreciation of Equipment Sold: $66000 </w:t>
        <w:br/>
        <w:t xml:space="preserve">Cost of Equipment Sold: 80000+9000+66000= $155000 </w:t>
        <w:br/>
        <w:t xml:space="preserve">b)Selling price of the equipment is $80000 </w:t>
        <w:br/>
        <w:t xml:space="preserve">c)When the equipment will be sold it will be declared under cash inflow from investing activities </w:t>
      </w:r>
    </w:p>
    <w:p>
      <w:pPr>
        <w:pStyle w:val="Heading2"/>
        <w:bidi w:val="0"/>
        <w:jc w:val="start"/>
        <w:rPr/>
      </w:pPr>
      <w:r>
        <w:rPr/>
        <w:t xml:space="preserve">Answer 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ii) Direct method: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https://assignbuster.com/good-example-of-cash-flow-accounting-critical-thinking/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Good example of cash flow accounting cri...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invest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example of cash flow accounting critical thinking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example of cash flow accounting critical thinking</dc:title>
  <dc:subject>Finance;Investment</dc:subject>
  <dc:creator>AssignBuster</dc:creator>
  <cp:keywords/>
  <dc:description>In other words, no non-cash item will include cash account and any allowance account is a contra-account, meaning it reduces the value of the respecti...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